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D6" w:rsidRPr="004D6D3A" w:rsidRDefault="00CD21E4" w:rsidP="00034193">
      <w:pPr>
        <w:suppressAutoHyphens/>
        <w:spacing w:line="270" w:lineRule="exact"/>
        <w:jc w:val="both"/>
        <w:outlineLvl w:val="0"/>
        <w:rPr>
          <w:rFonts w:ascii="Arial" w:hAnsi="Arial" w:cs="Arial"/>
          <w:bCs/>
          <w:color w:val="000000"/>
          <w:sz w:val="20"/>
          <w:szCs w:val="20"/>
          <w:lang w:val="en-US"/>
        </w:rPr>
      </w:pPr>
      <w:r>
        <w:rPr>
          <w:rFonts w:ascii="Arial" w:hAnsi="Arial" w:cs="Arial"/>
          <w:bCs/>
          <w:color w:val="000000"/>
          <w:sz w:val="20"/>
          <w:szCs w:val="20"/>
          <w:lang w:val="en-US"/>
        </w:rPr>
        <w:t>Bucharest, 15</w:t>
      </w:r>
      <w:r w:rsidR="00CD5025" w:rsidRPr="00CD5025">
        <w:rPr>
          <w:rFonts w:ascii="Arial" w:hAnsi="Arial" w:cs="Arial"/>
          <w:bCs/>
          <w:color w:val="000000"/>
          <w:sz w:val="20"/>
          <w:szCs w:val="20"/>
          <w:vertAlign w:val="superscript"/>
          <w:lang w:val="en-US"/>
        </w:rPr>
        <w:t>th</w:t>
      </w:r>
      <w:r w:rsidR="00CD5025">
        <w:rPr>
          <w:rFonts w:ascii="Arial" w:hAnsi="Arial" w:cs="Arial"/>
          <w:bCs/>
          <w:color w:val="000000"/>
          <w:sz w:val="20"/>
          <w:szCs w:val="20"/>
          <w:lang w:val="en-US"/>
        </w:rPr>
        <w:t xml:space="preserve"> </w:t>
      </w:r>
      <w:bookmarkStart w:id="0" w:name="_GoBack"/>
      <w:bookmarkEnd w:id="0"/>
      <w:r>
        <w:rPr>
          <w:rFonts w:ascii="Arial" w:hAnsi="Arial" w:cs="Arial"/>
          <w:bCs/>
          <w:color w:val="000000"/>
          <w:sz w:val="20"/>
          <w:szCs w:val="20"/>
          <w:lang w:val="en-US"/>
        </w:rPr>
        <w:t>July</w:t>
      </w:r>
      <w:r w:rsidR="00FF1745" w:rsidRPr="004D6D3A">
        <w:rPr>
          <w:rFonts w:ascii="Arial" w:hAnsi="Arial" w:cs="Arial"/>
          <w:bCs/>
          <w:color w:val="000000"/>
          <w:sz w:val="20"/>
          <w:szCs w:val="20"/>
          <w:lang w:val="en-US"/>
        </w:rPr>
        <w:t xml:space="preserve"> 2016</w:t>
      </w:r>
    </w:p>
    <w:p w:rsidR="00D122BC" w:rsidRPr="004D6D3A" w:rsidRDefault="00D122BC">
      <w:pPr>
        <w:suppressAutoHyphens/>
        <w:spacing w:line="270" w:lineRule="exact"/>
        <w:jc w:val="both"/>
        <w:rPr>
          <w:rFonts w:ascii="Arial" w:hAnsi="Arial" w:cs="Arial"/>
          <w:b/>
          <w:bCs/>
          <w:color w:val="000000"/>
          <w:sz w:val="26"/>
          <w:szCs w:val="26"/>
          <w:lang w:val="en-US"/>
        </w:rPr>
      </w:pPr>
    </w:p>
    <w:p w:rsidR="00FF1745" w:rsidRPr="00FA5C3E" w:rsidRDefault="005A07A8">
      <w:pPr>
        <w:suppressAutoHyphens/>
        <w:spacing w:line="270" w:lineRule="exact"/>
        <w:jc w:val="both"/>
        <w:rPr>
          <w:rFonts w:ascii="Arial" w:hAnsi="Arial" w:cs="Arial"/>
          <w:b/>
          <w:bCs/>
          <w:color w:val="000000"/>
          <w:sz w:val="26"/>
          <w:szCs w:val="26"/>
          <w:lang w:val="en-US"/>
        </w:rPr>
      </w:pPr>
      <w:proofErr w:type="spellStart"/>
      <w:r>
        <w:rPr>
          <w:rFonts w:ascii="Arial" w:hAnsi="Arial" w:cs="Arial"/>
          <w:b/>
          <w:bCs/>
          <w:color w:val="000000"/>
          <w:sz w:val="26"/>
          <w:szCs w:val="26"/>
          <w:lang w:val="en-US"/>
        </w:rPr>
        <w:t>Coface</w:t>
      </w:r>
      <w:proofErr w:type="spellEnd"/>
      <w:r>
        <w:rPr>
          <w:rFonts w:ascii="Arial" w:hAnsi="Arial" w:cs="Arial"/>
          <w:b/>
          <w:bCs/>
          <w:color w:val="000000"/>
          <w:sz w:val="26"/>
          <w:szCs w:val="26"/>
          <w:lang w:val="en-US"/>
        </w:rPr>
        <w:t xml:space="preserve"> strengthens its risk function with the appointment of Thierry Croiset as Group Risk Director</w:t>
      </w:r>
    </w:p>
    <w:p w:rsidR="00FF1745" w:rsidRPr="00FA5C3E" w:rsidRDefault="00FF1745">
      <w:pPr>
        <w:suppressAutoHyphens/>
        <w:spacing w:line="270" w:lineRule="exact"/>
        <w:jc w:val="both"/>
        <w:rPr>
          <w:rFonts w:ascii="Arial" w:hAnsi="Arial" w:cs="Arial"/>
          <w:b/>
          <w:bCs/>
          <w:color w:val="000000"/>
          <w:sz w:val="26"/>
          <w:szCs w:val="26"/>
          <w:lang w:val="en-US"/>
        </w:rPr>
      </w:pPr>
    </w:p>
    <w:p w:rsidR="00FF1745" w:rsidRDefault="005A07A8">
      <w:pPr>
        <w:suppressAutoHyphens/>
        <w:spacing w:line="270" w:lineRule="exact"/>
        <w:jc w:val="both"/>
        <w:rPr>
          <w:rFonts w:ascii="Arial" w:hAnsi="Arial" w:cs="Arial"/>
          <w:sz w:val="20"/>
          <w:szCs w:val="20"/>
          <w:lang w:val="en-US"/>
        </w:rPr>
      </w:pPr>
      <w:r>
        <w:rPr>
          <w:rFonts w:ascii="Arial" w:hAnsi="Arial" w:cs="Arial"/>
          <w:sz w:val="20"/>
          <w:szCs w:val="20"/>
          <w:lang w:val="en-US"/>
        </w:rPr>
        <w:t xml:space="preserve">Thierry </w:t>
      </w:r>
      <w:proofErr w:type="spellStart"/>
      <w:r>
        <w:rPr>
          <w:rFonts w:ascii="Arial" w:hAnsi="Arial" w:cs="Arial"/>
          <w:sz w:val="20"/>
          <w:szCs w:val="20"/>
          <w:lang w:val="en-US"/>
        </w:rPr>
        <w:t>Croiset</w:t>
      </w:r>
      <w:proofErr w:type="spellEnd"/>
      <w:r w:rsidR="001C6DD6">
        <w:rPr>
          <w:rFonts w:ascii="Arial" w:hAnsi="Arial" w:cs="Arial"/>
          <w:sz w:val="20"/>
          <w:szCs w:val="20"/>
          <w:lang w:val="en-US"/>
        </w:rPr>
        <w:t>, 56,</w:t>
      </w:r>
      <w:r w:rsidR="00FF1745" w:rsidRPr="00FA5C3E">
        <w:rPr>
          <w:rFonts w:ascii="Arial" w:hAnsi="Arial" w:cs="Arial"/>
          <w:sz w:val="20"/>
          <w:szCs w:val="20"/>
          <w:lang w:val="en-US"/>
        </w:rPr>
        <w:t xml:space="preserve"> </w:t>
      </w:r>
      <w:r>
        <w:rPr>
          <w:rFonts w:ascii="Arial" w:hAnsi="Arial" w:cs="Arial"/>
          <w:sz w:val="20"/>
          <w:szCs w:val="20"/>
          <w:lang w:val="en-US"/>
        </w:rPr>
        <w:t>will join</w:t>
      </w:r>
      <w:r w:rsidR="00FF1745" w:rsidRPr="00FA5C3E">
        <w:rPr>
          <w:rFonts w:ascii="Arial" w:hAnsi="Arial" w:cs="Arial"/>
          <w:sz w:val="20"/>
          <w:szCs w:val="20"/>
          <w:lang w:val="en-US"/>
        </w:rPr>
        <w:t xml:space="preserve"> credit insurer </w:t>
      </w:r>
      <w:proofErr w:type="spellStart"/>
      <w:r w:rsidR="00FF1745" w:rsidRPr="00FA5C3E">
        <w:rPr>
          <w:rFonts w:ascii="Arial" w:hAnsi="Arial" w:cs="Arial"/>
          <w:sz w:val="20"/>
          <w:szCs w:val="20"/>
          <w:lang w:val="en-US"/>
        </w:rPr>
        <w:t>Coface</w:t>
      </w:r>
      <w:proofErr w:type="spellEnd"/>
      <w:r>
        <w:rPr>
          <w:rFonts w:ascii="Arial" w:hAnsi="Arial" w:cs="Arial"/>
          <w:sz w:val="20"/>
          <w:szCs w:val="20"/>
          <w:lang w:val="en-US"/>
        </w:rPr>
        <w:t xml:space="preserve"> as Group Risk Director as of 11 July 2016, reporting directly to </w:t>
      </w:r>
      <w:proofErr w:type="spellStart"/>
      <w:r>
        <w:rPr>
          <w:rFonts w:ascii="Arial" w:hAnsi="Arial" w:cs="Arial"/>
          <w:sz w:val="20"/>
          <w:szCs w:val="20"/>
          <w:lang w:val="en-US"/>
        </w:rPr>
        <w:t>Carine</w:t>
      </w:r>
      <w:proofErr w:type="spellEnd"/>
      <w:r>
        <w:rPr>
          <w:rFonts w:ascii="Arial" w:hAnsi="Arial" w:cs="Arial"/>
          <w:sz w:val="20"/>
          <w:szCs w:val="20"/>
          <w:lang w:val="en-US"/>
        </w:rPr>
        <w:t xml:space="preserve"> </w:t>
      </w:r>
      <w:proofErr w:type="spellStart"/>
      <w:r>
        <w:rPr>
          <w:rFonts w:ascii="Arial" w:hAnsi="Arial" w:cs="Arial"/>
          <w:sz w:val="20"/>
          <w:szCs w:val="20"/>
          <w:lang w:val="en-US"/>
        </w:rPr>
        <w:t>Pichon</w:t>
      </w:r>
      <w:proofErr w:type="spellEnd"/>
      <w:r>
        <w:rPr>
          <w:rFonts w:ascii="Arial" w:hAnsi="Arial" w:cs="Arial"/>
          <w:sz w:val="20"/>
          <w:szCs w:val="20"/>
          <w:lang w:val="en-US"/>
        </w:rPr>
        <w:t>, Chief Finance &amp; Risk Officer</w:t>
      </w:r>
      <w:r w:rsidR="00FF1745" w:rsidRPr="00FA5C3E">
        <w:rPr>
          <w:rFonts w:ascii="Arial" w:hAnsi="Arial" w:cs="Arial"/>
          <w:sz w:val="20"/>
          <w:szCs w:val="20"/>
          <w:lang w:val="en-US"/>
        </w:rPr>
        <w:t xml:space="preserve">. </w:t>
      </w:r>
    </w:p>
    <w:p w:rsidR="00FF1745" w:rsidRPr="00956F4F" w:rsidRDefault="00FF1745">
      <w:pPr>
        <w:suppressAutoHyphens/>
        <w:spacing w:line="270" w:lineRule="exact"/>
        <w:jc w:val="both"/>
        <w:rPr>
          <w:rFonts w:ascii="Arial" w:hAnsi="Arial" w:cs="Arial"/>
          <w:sz w:val="20"/>
          <w:szCs w:val="20"/>
          <w:lang w:val="en-US"/>
        </w:rPr>
      </w:pPr>
    </w:p>
    <w:p w:rsidR="00D122BC" w:rsidRPr="00D122BC" w:rsidRDefault="00034193">
      <w:pPr>
        <w:suppressAutoHyphens/>
        <w:spacing w:line="270" w:lineRule="exact"/>
        <w:jc w:val="both"/>
        <w:rPr>
          <w:rFonts w:ascii="Arial" w:hAnsi="Arial" w:cs="Arial"/>
          <w:sz w:val="20"/>
          <w:szCs w:val="20"/>
          <w:lang w:val="en-US"/>
        </w:rPr>
      </w:pPr>
      <w:r>
        <w:rPr>
          <w:rFonts w:ascii="Arial" w:hAnsi="Arial" w:cs="Arial"/>
          <w:noProof/>
          <w:color w:val="000000"/>
          <w:sz w:val="20"/>
          <w:szCs w:val="20"/>
          <w:lang w:val="ro-RO" w:eastAsia="ro-RO"/>
        </w:rPr>
        <w:drawing>
          <wp:anchor distT="0" distB="0" distL="114300" distR="114300" simplePos="0" relativeHeight="251660288" behindDoc="0" locked="0" layoutInCell="1" allowOverlap="1" wp14:anchorId="768859A9" wp14:editId="67E495A3">
            <wp:simplePos x="0" y="0"/>
            <wp:positionH relativeFrom="column">
              <wp:posOffset>3175</wp:posOffset>
            </wp:positionH>
            <wp:positionV relativeFrom="paragraph">
              <wp:posOffset>67945</wp:posOffset>
            </wp:positionV>
            <wp:extent cx="1381125" cy="1839595"/>
            <wp:effectExtent l="0" t="0" r="9525" b="8255"/>
            <wp:wrapSquare wrapText="bothSides"/>
            <wp:docPr id="6" name="Image 6" descr="F:\DCOM\PRESSE\PRESSE 2016\CP\CP corporate\Nominations\Thierry Croiset\photo T Croi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OM\PRESSE\PRESSE 2016\CP\CP corporate\Nominations\Thierry Croiset\photo T Croise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7A8">
        <w:rPr>
          <w:rFonts w:ascii="Arial" w:hAnsi="Arial" w:cs="Arial"/>
          <w:sz w:val="20"/>
          <w:szCs w:val="20"/>
          <w:lang w:val="en-US"/>
        </w:rPr>
        <w:t xml:space="preserve">Thierry has more than 20 years </w:t>
      </w:r>
      <w:r w:rsidR="00FF1745" w:rsidRPr="00956F4F">
        <w:rPr>
          <w:rFonts w:ascii="Arial" w:hAnsi="Arial" w:cs="Arial"/>
          <w:sz w:val="20"/>
          <w:szCs w:val="20"/>
          <w:lang w:val="en-US"/>
        </w:rPr>
        <w:t xml:space="preserve">of </w:t>
      </w:r>
      <w:r w:rsidR="005A07A8">
        <w:rPr>
          <w:rFonts w:ascii="Arial" w:hAnsi="Arial" w:cs="Arial"/>
          <w:sz w:val="20"/>
          <w:szCs w:val="20"/>
          <w:lang w:val="en-US"/>
        </w:rPr>
        <w:t>experience</w:t>
      </w:r>
      <w:r w:rsidR="00FF1745" w:rsidRPr="00956F4F">
        <w:rPr>
          <w:rFonts w:ascii="Arial" w:hAnsi="Arial" w:cs="Arial"/>
          <w:sz w:val="20"/>
          <w:szCs w:val="20"/>
          <w:lang w:val="en-US"/>
        </w:rPr>
        <w:t xml:space="preserve"> </w:t>
      </w:r>
      <w:r w:rsidR="005A07A8">
        <w:rPr>
          <w:rFonts w:ascii="Arial" w:hAnsi="Arial" w:cs="Arial"/>
          <w:sz w:val="20"/>
          <w:szCs w:val="20"/>
          <w:lang w:val="en-US"/>
        </w:rPr>
        <w:t>in the risk function in all facets of commercial and retail banking, SME and corporate lending and leasing</w:t>
      </w:r>
      <w:r w:rsidR="00B35E7D">
        <w:rPr>
          <w:rFonts w:ascii="Arial" w:hAnsi="Arial" w:cs="Arial"/>
          <w:sz w:val="20"/>
          <w:szCs w:val="20"/>
          <w:lang w:val="en-US"/>
        </w:rPr>
        <w:t xml:space="preserve">, gained in GE Capital and banking groups </w:t>
      </w:r>
      <w:proofErr w:type="spellStart"/>
      <w:r w:rsidR="00B35E7D" w:rsidRPr="00D122BC">
        <w:rPr>
          <w:rFonts w:ascii="Arial" w:hAnsi="Arial" w:cs="Arial"/>
          <w:sz w:val="20"/>
          <w:szCs w:val="20"/>
          <w:lang w:val="en-US"/>
        </w:rPr>
        <w:t>Banque</w:t>
      </w:r>
      <w:proofErr w:type="spellEnd"/>
      <w:r w:rsidR="00B35E7D" w:rsidRPr="00D122BC">
        <w:rPr>
          <w:rFonts w:ascii="Arial" w:hAnsi="Arial" w:cs="Arial"/>
          <w:sz w:val="20"/>
          <w:szCs w:val="20"/>
          <w:lang w:val="en-US"/>
        </w:rPr>
        <w:t xml:space="preserve"> </w:t>
      </w:r>
      <w:proofErr w:type="spellStart"/>
      <w:r w:rsidR="00B35E7D" w:rsidRPr="00D122BC">
        <w:rPr>
          <w:rFonts w:ascii="Arial" w:hAnsi="Arial" w:cs="Arial"/>
          <w:sz w:val="20"/>
          <w:szCs w:val="20"/>
          <w:lang w:val="en-US"/>
        </w:rPr>
        <w:t>Populaire</w:t>
      </w:r>
      <w:proofErr w:type="spellEnd"/>
      <w:r w:rsidR="00B35E7D">
        <w:rPr>
          <w:rFonts w:ascii="Arial" w:hAnsi="Arial" w:cs="Arial"/>
          <w:sz w:val="20"/>
          <w:szCs w:val="20"/>
          <w:lang w:val="en-US"/>
        </w:rPr>
        <w:t xml:space="preserve"> and CIC</w:t>
      </w:r>
      <w:r w:rsidR="005A07A8">
        <w:rPr>
          <w:rFonts w:ascii="Arial" w:hAnsi="Arial" w:cs="Arial"/>
          <w:sz w:val="20"/>
          <w:szCs w:val="20"/>
          <w:lang w:val="en-US"/>
        </w:rPr>
        <w:t xml:space="preserve">. His depth of expertise will be </w:t>
      </w:r>
      <w:proofErr w:type="gramStart"/>
      <w:r w:rsidR="005A07A8">
        <w:rPr>
          <w:rFonts w:ascii="Arial" w:hAnsi="Arial" w:cs="Arial"/>
          <w:sz w:val="20"/>
          <w:szCs w:val="20"/>
          <w:lang w:val="en-US"/>
        </w:rPr>
        <w:t>key</w:t>
      </w:r>
      <w:proofErr w:type="gramEnd"/>
      <w:r w:rsidR="005A07A8">
        <w:rPr>
          <w:rFonts w:ascii="Arial" w:hAnsi="Arial" w:cs="Arial"/>
          <w:sz w:val="20"/>
          <w:szCs w:val="20"/>
          <w:lang w:val="en-US"/>
        </w:rPr>
        <w:t xml:space="preserve"> in enabling </w:t>
      </w:r>
      <w:proofErr w:type="spellStart"/>
      <w:r w:rsidR="005A07A8">
        <w:rPr>
          <w:rFonts w:ascii="Arial" w:hAnsi="Arial" w:cs="Arial"/>
          <w:sz w:val="20"/>
          <w:szCs w:val="20"/>
          <w:lang w:val="en-US"/>
        </w:rPr>
        <w:t>Coface</w:t>
      </w:r>
      <w:proofErr w:type="spellEnd"/>
      <w:r w:rsidR="005A07A8">
        <w:rPr>
          <w:rFonts w:ascii="Arial" w:hAnsi="Arial" w:cs="Arial"/>
          <w:sz w:val="20"/>
          <w:szCs w:val="20"/>
          <w:lang w:val="en-US"/>
        </w:rPr>
        <w:t xml:space="preserve"> to strengthen its </w:t>
      </w:r>
      <w:r w:rsidR="00B27728">
        <w:rPr>
          <w:rFonts w:ascii="Arial" w:hAnsi="Arial" w:cs="Arial"/>
          <w:sz w:val="20"/>
          <w:szCs w:val="20"/>
          <w:lang w:val="en-US"/>
        </w:rPr>
        <w:t>financial and non-financial risk management framework</w:t>
      </w:r>
      <w:r w:rsidR="005A07A8">
        <w:rPr>
          <w:rFonts w:ascii="Arial" w:hAnsi="Arial" w:cs="Arial"/>
          <w:sz w:val="20"/>
          <w:szCs w:val="20"/>
          <w:lang w:val="en-US"/>
        </w:rPr>
        <w:t>.</w:t>
      </w:r>
      <w:r w:rsidR="00D122BC" w:rsidRPr="00D122BC">
        <w:rPr>
          <w:rFonts w:ascii="Arial" w:hAnsi="Arial" w:cs="Arial"/>
          <w:sz w:val="20"/>
          <w:szCs w:val="20"/>
          <w:lang w:val="en-US"/>
        </w:rPr>
        <w:t xml:space="preserve"> Thierry also brings </w:t>
      </w:r>
      <w:r w:rsidR="00D122BC">
        <w:rPr>
          <w:rFonts w:ascii="Arial" w:hAnsi="Arial" w:cs="Arial"/>
          <w:sz w:val="20"/>
          <w:szCs w:val="20"/>
          <w:lang w:val="en-US"/>
        </w:rPr>
        <w:t>in-depth</w:t>
      </w:r>
      <w:r w:rsidR="00D122BC" w:rsidRPr="00D122BC">
        <w:rPr>
          <w:rFonts w:ascii="Arial" w:hAnsi="Arial" w:cs="Arial"/>
          <w:sz w:val="20"/>
          <w:szCs w:val="20"/>
          <w:lang w:val="en-US"/>
        </w:rPr>
        <w:t xml:space="preserve"> experience in managing </w:t>
      </w:r>
      <w:r w:rsidR="00B27728">
        <w:rPr>
          <w:rFonts w:ascii="Arial" w:hAnsi="Arial" w:cs="Arial"/>
          <w:sz w:val="20"/>
          <w:szCs w:val="20"/>
          <w:lang w:val="en-US"/>
        </w:rPr>
        <w:t xml:space="preserve">large regulatory projects in different countries, notably in the framework of Basel regulations. </w:t>
      </w:r>
    </w:p>
    <w:p w:rsidR="005A07A8" w:rsidRPr="00D122BC" w:rsidRDefault="005A07A8">
      <w:pPr>
        <w:suppressAutoHyphens/>
        <w:spacing w:line="270" w:lineRule="exact"/>
        <w:jc w:val="both"/>
        <w:rPr>
          <w:rFonts w:ascii="Arial" w:hAnsi="Arial" w:cs="Arial"/>
          <w:sz w:val="20"/>
          <w:szCs w:val="20"/>
          <w:lang w:val="en"/>
        </w:rPr>
      </w:pPr>
    </w:p>
    <w:p w:rsidR="005A07A8" w:rsidRPr="005A07A8" w:rsidRDefault="00B35E7D" w:rsidP="00034193">
      <w:pPr>
        <w:suppressAutoHyphens/>
        <w:spacing w:line="270" w:lineRule="exact"/>
        <w:jc w:val="both"/>
        <w:rPr>
          <w:rFonts w:ascii="Arial" w:hAnsi="Arial" w:cs="Arial"/>
          <w:sz w:val="20"/>
          <w:szCs w:val="20"/>
          <w:lang w:val="en-US"/>
        </w:rPr>
      </w:pPr>
      <w:r w:rsidRPr="005A07A8">
        <w:rPr>
          <w:rFonts w:ascii="Arial" w:hAnsi="Arial" w:cs="Arial"/>
          <w:sz w:val="20"/>
          <w:szCs w:val="20"/>
          <w:lang w:val="en-US"/>
        </w:rPr>
        <w:t>A finance graduate of the Reims business school (Sup de Co) in France, Thierry began his career at Ernst &amp; Young as a Senior Auditor in 1985</w:t>
      </w:r>
      <w:r>
        <w:rPr>
          <w:rFonts w:ascii="Arial" w:hAnsi="Arial" w:cs="Arial"/>
          <w:sz w:val="20"/>
          <w:szCs w:val="20"/>
          <w:lang w:val="en-US"/>
        </w:rPr>
        <w:t>. He</w:t>
      </w:r>
      <w:r w:rsidR="005A07A8" w:rsidRPr="005A07A8">
        <w:rPr>
          <w:rFonts w:ascii="Arial" w:hAnsi="Arial" w:cs="Arial"/>
          <w:sz w:val="20"/>
          <w:szCs w:val="20"/>
          <w:lang w:val="en-US"/>
        </w:rPr>
        <w:t xml:space="preserve"> joins </w:t>
      </w:r>
      <w:proofErr w:type="spellStart"/>
      <w:r w:rsidR="005A07A8" w:rsidRPr="005A07A8">
        <w:rPr>
          <w:rFonts w:ascii="Arial" w:hAnsi="Arial" w:cs="Arial"/>
          <w:sz w:val="20"/>
          <w:szCs w:val="20"/>
          <w:lang w:val="en-US"/>
        </w:rPr>
        <w:t>Coface</w:t>
      </w:r>
      <w:proofErr w:type="spellEnd"/>
      <w:r w:rsidR="005A07A8" w:rsidRPr="005A07A8">
        <w:rPr>
          <w:rFonts w:ascii="Arial" w:hAnsi="Arial" w:cs="Arial"/>
          <w:sz w:val="20"/>
          <w:szCs w:val="20"/>
          <w:lang w:val="en-US"/>
        </w:rPr>
        <w:t xml:space="preserve"> from GE Capital, where </w:t>
      </w:r>
      <w:r>
        <w:rPr>
          <w:rFonts w:ascii="Arial" w:hAnsi="Arial" w:cs="Arial"/>
          <w:sz w:val="20"/>
          <w:szCs w:val="20"/>
          <w:lang w:val="en-US"/>
        </w:rPr>
        <w:t xml:space="preserve">over the last year he led projects to ensure compliance with Basel and Fed regulations, based in London.  Prior to that, he was Chief Risk Officer for GE Capital in Japan between 2011-2015, and for GE </w:t>
      </w:r>
      <w:r w:rsidR="00E67E49">
        <w:rPr>
          <w:rFonts w:ascii="Arial" w:hAnsi="Arial" w:cs="Arial"/>
          <w:sz w:val="20"/>
          <w:szCs w:val="20"/>
          <w:lang w:val="en-US"/>
        </w:rPr>
        <w:t xml:space="preserve">Money Bank </w:t>
      </w:r>
      <w:r>
        <w:rPr>
          <w:rFonts w:ascii="Arial" w:hAnsi="Arial" w:cs="Arial"/>
          <w:sz w:val="20"/>
          <w:szCs w:val="20"/>
          <w:lang w:val="en-US"/>
        </w:rPr>
        <w:t xml:space="preserve"> in France from 2006-2011</w:t>
      </w:r>
      <w:r w:rsidR="005A07A8" w:rsidRPr="005A07A8">
        <w:rPr>
          <w:rFonts w:ascii="Arial" w:hAnsi="Arial" w:cs="Arial"/>
          <w:sz w:val="20"/>
          <w:szCs w:val="20"/>
          <w:lang w:val="en-US"/>
        </w:rPr>
        <w:t xml:space="preserve">. </w:t>
      </w:r>
      <w:r>
        <w:rPr>
          <w:rFonts w:ascii="Arial" w:hAnsi="Arial" w:cs="Arial"/>
          <w:sz w:val="20"/>
          <w:szCs w:val="20"/>
          <w:lang w:val="en-US"/>
        </w:rPr>
        <w:t>Thierry</w:t>
      </w:r>
      <w:r w:rsidR="005A07A8" w:rsidRPr="005A07A8">
        <w:rPr>
          <w:rFonts w:ascii="Arial" w:hAnsi="Arial" w:cs="Arial"/>
          <w:sz w:val="20"/>
          <w:szCs w:val="20"/>
          <w:lang w:val="en-US"/>
        </w:rPr>
        <w:t xml:space="preserve"> was </w:t>
      </w:r>
      <w:r w:rsidR="007E7348">
        <w:rPr>
          <w:rFonts w:ascii="Arial" w:hAnsi="Arial" w:cs="Arial"/>
          <w:sz w:val="20"/>
          <w:szCs w:val="20"/>
          <w:lang w:val="en-US"/>
        </w:rPr>
        <w:t xml:space="preserve">Chief Risk Officer </w:t>
      </w:r>
      <w:r w:rsidR="005A07A8" w:rsidRPr="005A07A8">
        <w:rPr>
          <w:rFonts w:ascii="Arial" w:hAnsi="Arial" w:cs="Arial"/>
          <w:sz w:val="20"/>
          <w:szCs w:val="20"/>
          <w:lang w:val="en-US"/>
        </w:rPr>
        <w:t xml:space="preserve">for the </w:t>
      </w:r>
      <w:proofErr w:type="spellStart"/>
      <w:r w:rsidR="005A07A8" w:rsidRPr="00034193">
        <w:rPr>
          <w:rFonts w:ascii="Arial" w:hAnsi="Arial" w:cs="Arial"/>
          <w:sz w:val="20"/>
          <w:szCs w:val="20"/>
          <w:lang w:val="en-US"/>
        </w:rPr>
        <w:t>Banque</w:t>
      </w:r>
      <w:proofErr w:type="spellEnd"/>
      <w:r w:rsidR="005A07A8" w:rsidRPr="00034193">
        <w:rPr>
          <w:rFonts w:ascii="Arial" w:hAnsi="Arial" w:cs="Arial"/>
          <w:sz w:val="20"/>
          <w:szCs w:val="20"/>
          <w:lang w:val="en-US"/>
        </w:rPr>
        <w:t xml:space="preserve"> </w:t>
      </w:r>
      <w:proofErr w:type="spellStart"/>
      <w:r w:rsidR="005A07A8" w:rsidRPr="00034193">
        <w:rPr>
          <w:rFonts w:ascii="Arial" w:hAnsi="Arial" w:cs="Arial"/>
          <w:sz w:val="20"/>
          <w:szCs w:val="20"/>
          <w:lang w:val="en-US"/>
        </w:rPr>
        <w:t>Populaire</w:t>
      </w:r>
      <w:proofErr w:type="spellEnd"/>
      <w:r w:rsidR="005A07A8" w:rsidRPr="00B64D98">
        <w:rPr>
          <w:rFonts w:ascii="Arial" w:hAnsi="Arial" w:cs="Arial"/>
          <w:sz w:val="20"/>
          <w:szCs w:val="20"/>
          <w:lang w:val="en-US"/>
        </w:rPr>
        <w:t xml:space="preserve"> </w:t>
      </w:r>
      <w:r w:rsidR="005A07A8" w:rsidRPr="005A07A8">
        <w:rPr>
          <w:rFonts w:ascii="Arial" w:hAnsi="Arial" w:cs="Arial"/>
          <w:sz w:val="20"/>
          <w:szCs w:val="20"/>
          <w:lang w:val="en-US"/>
        </w:rPr>
        <w:t xml:space="preserve">group between 2000-2006, and previously held a number of senior credit risk and operating roles in Europe and Asia </w:t>
      </w:r>
      <w:r w:rsidR="007E7348">
        <w:rPr>
          <w:rFonts w:ascii="Arial" w:hAnsi="Arial" w:cs="Arial"/>
          <w:sz w:val="20"/>
          <w:szCs w:val="20"/>
          <w:lang w:val="en-US"/>
        </w:rPr>
        <w:t>in the CIC banking group (1988-2000</w:t>
      </w:r>
      <w:r w:rsidR="005A07A8" w:rsidRPr="005A07A8">
        <w:rPr>
          <w:rFonts w:ascii="Arial" w:hAnsi="Arial" w:cs="Arial"/>
          <w:sz w:val="20"/>
          <w:szCs w:val="20"/>
          <w:lang w:val="en-US"/>
        </w:rPr>
        <w:t xml:space="preserve">). </w:t>
      </w:r>
    </w:p>
    <w:p w:rsidR="00F4250E" w:rsidRDefault="00F4250E" w:rsidP="00F4250E">
      <w:pPr>
        <w:suppressAutoHyphens/>
        <w:autoSpaceDE w:val="0"/>
        <w:autoSpaceDN w:val="0"/>
        <w:adjustRightInd w:val="0"/>
        <w:rPr>
          <w:rFonts w:ascii="Arial" w:hAnsi="Arial" w:cs="Arial"/>
          <w:b/>
          <w:sz w:val="18"/>
          <w:szCs w:val="20"/>
          <w:lang w:val="en-US"/>
        </w:rPr>
      </w:pPr>
    </w:p>
    <w:p w:rsidR="0084073E" w:rsidRDefault="0084073E" w:rsidP="0084073E">
      <w:pPr>
        <w:pStyle w:val="Footer"/>
        <w:spacing w:line="200" w:lineRule="exact"/>
        <w:rPr>
          <w:rFonts w:ascii="Arial" w:hAnsi="Arial" w:cs="Arial"/>
          <w:sz w:val="18"/>
          <w:szCs w:val="18"/>
          <w:lang w:eastAsia="en-GB"/>
        </w:rPr>
      </w:pPr>
      <w:r>
        <w:rPr>
          <w:rFonts w:ascii="Arial" w:hAnsi="Arial" w:cs="Arial"/>
          <w:b/>
          <w:sz w:val="18"/>
          <w:szCs w:val="18"/>
        </w:rPr>
        <w:t>MEDIA CONTACT</w:t>
      </w:r>
      <w:r>
        <w:rPr>
          <w:rFonts w:ascii="Arial" w:hAnsi="Arial" w:cs="Arial"/>
          <w:sz w:val="18"/>
          <w:szCs w:val="18"/>
        </w:rPr>
        <w:t xml:space="preserve">: </w:t>
      </w:r>
    </w:p>
    <w:p w:rsidR="0084073E" w:rsidRPr="00467CAF" w:rsidRDefault="0084073E" w:rsidP="0084073E">
      <w:pPr>
        <w:pStyle w:val="Footer"/>
        <w:spacing w:line="200" w:lineRule="exact"/>
        <w:rPr>
          <w:rFonts w:ascii="Arial" w:hAnsi="Arial" w:cs="Arial"/>
          <w:sz w:val="18"/>
          <w:szCs w:val="18"/>
          <w:lang w:val="ro-RO"/>
        </w:rPr>
      </w:pPr>
      <w:r w:rsidRPr="00685252">
        <w:rPr>
          <w:rFonts w:ascii="Arial" w:eastAsia="Times New Roman" w:hAnsi="Arial" w:cs="Arial"/>
          <w:sz w:val="18"/>
          <w:szCs w:val="18"/>
          <w:lang w:val="ro-RO"/>
        </w:rPr>
        <w:t xml:space="preserve">Emilia MUSCALU - T. +40/21/231 60 20 - </w:t>
      </w:r>
      <w:r>
        <w:fldChar w:fldCharType="begin"/>
      </w:r>
      <w:r>
        <w:instrText xml:space="preserve"> HYPERLINK "mailto:emilia.muscalu@coface.com" </w:instrText>
      </w:r>
      <w:r>
        <w:fldChar w:fldCharType="separate"/>
      </w:r>
      <w:r w:rsidRPr="00685252">
        <w:rPr>
          <w:rStyle w:val="Hyperlink"/>
          <w:rFonts w:ascii="Arial" w:eastAsia="Times New Roman" w:hAnsi="Arial" w:cs="Arial"/>
          <w:sz w:val="18"/>
          <w:szCs w:val="18"/>
          <w:lang w:val="ro-RO"/>
        </w:rPr>
        <w:t>emilia.muscalu@coface.com</w:t>
      </w:r>
      <w:r>
        <w:rPr>
          <w:rStyle w:val="Hyperlink"/>
          <w:rFonts w:ascii="Arial" w:eastAsia="Times New Roman" w:hAnsi="Arial" w:cs="Arial"/>
          <w:sz w:val="18"/>
          <w:szCs w:val="18"/>
          <w:lang w:val="ro-RO"/>
        </w:rPr>
        <w:fldChar w:fldCharType="end"/>
      </w:r>
    </w:p>
    <w:p w:rsidR="00185730" w:rsidRDefault="00185730" w:rsidP="00F4250E">
      <w:pPr>
        <w:suppressAutoHyphens/>
        <w:autoSpaceDE w:val="0"/>
        <w:autoSpaceDN w:val="0"/>
        <w:adjustRightInd w:val="0"/>
        <w:rPr>
          <w:rFonts w:ascii="Arial" w:hAnsi="Arial" w:cs="Arial"/>
          <w:b/>
          <w:sz w:val="18"/>
          <w:szCs w:val="18"/>
          <w:lang w:val="en-US"/>
        </w:rPr>
      </w:pPr>
    </w:p>
    <w:p w:rsidR="00185730" w:rsidRDefault="00185730" w:rsidP="00F4250E">
      <w:pPr>
        <w:suppressAutoHyphens/>
        <w:autoSpaceDE w:val="0"/>
        <w:autoSpaceDN w:val="0"/>
        <w:adjustRightInd w:val="0"/>
        <w:rPr>
          <w:rFonts w:ascii="Arial" w:hAnsi="Arial" w:cs="Arial"/>
          <w:b/>
          <w:sz w:val="18"/>
          <w:szCs w:val="18"/>
          <w:lang w:val="en-US"/>
        </w:rPr>
      </w:pPr>
    </w:p>
    <w:p w:rsidR="00E505B4" w:rsidRPr="00FF1745" w:rsidRDefault="008C6DEC" w:rsidP="00034193">
      <w:pPr>
        <w:suppressAutoHyphens/>
        <w:autoSpaceDE w:val="0"/>
        <w:autoSpaceDN w:val="0"/>
        <w:adjustRightInd w:val="0"/>
        <w:ind w:left="360"/>
        <w:jc w:val="center"/>
        <w:rPr>
          <w:rFonts w:ascii="Arial" w:hAnsi="Arial" w:cs="Arial"/>
          <w:bCs/>
          <w:color w:val="000000"/>
          <w:sz w:val="18"/>
          <w:szCs w:val="18"/>
          <w:lang w:val="en-US"/>
        </w:rPr>
      </w:pPr>
      <w:r w:rsidRPr="00FF1745">
        <w:rPr>
          <w:rFonts w:ascii="Arial" w:hAnsi="Arial" w:cs="Arial"/>
          <w:b/>
          <w:sz w:val="18"/>
          <w:szCs w:val="18"/>
          <w:lang w:val="en-US"/>
        </w:rPr>
        <w:t>FINANCIAL CALENDAR 2016</w:t>
      </w:r>
      <w:r w:rsidR="00CD21E4">
        <w:rPr>
          <w:rFonts w:ascii="Arial" w:hAnsi="Arial" w:cs="Arial"/>
          <w:b/>
          <w:sz w:val="18"/>
          <w:szCs w:val="18"/>
          <w:lang w:val="en-US"/>
        </w:rPr>
        <w:t xml:space="preserve"> COFACE FRANCE</w:t>
      </w:r>
      <w:r w:rsidRPr="00FF1745">
        <w:rPr>
          <w:rFonts w:ascii="Arial" w:hAnsi="Arial" w:cs="Arial"/>
          <w:bCs/>
          <w:color w:val="000000"/>
          <w:sz w:val="18"/>
          <w:szCs w:val="18"/>
          <w:lang w:val="en-US"/>
        </w:rPr>
        <w:br/>
      </w:r>
      <w:r w:rsidR="00E505B4" w:rsidRPr="00FF1745">
        <w:rPr>
          <w:rFonts w:ascii="Arial" w:hAnsi="Arial" w:cs="Arial"/>
          <w:bCs/>
          <w:color w:val="000000"/>
          <w:sz w:val="18"/>
          <w:szCs w:val="18"/>
          <w:lang w:val="en-US"/>
        </w:rPr>
        <w:t>July 27</w:t>
      </w:r>
      <w:r w:rsidR="00E505B4" w:rsidRPr="00FF1745">
        <w:rPr>
          <w:rFonts w:ascii="Arial" w:hAnsi="Arial" w:cs="Arial"/>
          <w:bCs/>
          <w:color w:val="000000"/>
          <w:sz w:val="18"/>
          <w:szCs w:val="18"/>
          <w:vertAlign w:val="superscript"/>
          <w:lang w:val="en-US"/>
        </w:rPr>
        <w:t>th</w:t>
      </w:r>
      <w:r w:rsidR="00E505B4" w:rsidRPr="00FF1745">
        <w:rPr>
          <w:rFonts w:ascii="Arial" w:hAnsi="Arial" w:cs="Arial"/>
          <w:bCs/>
          <w:color w:val="000000"/>
          <w:sz w:val="18"/>
          <w:szCs w:val="18"/>
          <w:lang w:val="en-US"/>
        </w:rPr>
        <w:t xml:space="preserve"> 2016: publication of H1-2016 results</w:t>
      </w:r>
    </w:p>
    <w:p w:rsidR="008C6DEC" w:rsidRPr="00FF1745" w:rsidRDefault="00E505B4" w:rsidP="00034193">
      <w:pPr>
        <w:suppressAutoHyphens/>
        <w:autoSpaceDE w:val="0"/>
        <w:autoSpaceDN w:val="0"/>
        <w:adjustRightInd w:val="0"/>
        <w:ind w:left="360"/>
        <w:jc w:val="center"/>
        <w:rPr>
          <w:rFonts w:ascii="Arial" w:hAnsi="Arial" w:cs="Arial"/>
          <w:bCs/>
          <w:color w:val="000000"/>
          <w:sz w:val="18"/>
          <w:szCs w:val="18"/>
          <w:lang w:val="en-US"/>
        </w:rPr>
      </w:pPr>
      <w:r w:rsidRPr="00FF1745">
        <w:rPr>
          <w:rFonts w:ascii="Arial" w:hAnsi="Arial" w:cs="Arial"/>
          <w:bCs/>
          <w:color w:val="000000"/>
          <w:sz w:val="18"/>
          <w:szCs w:val="18"/>
          <w:lang w:val="en-US"/>
        </w:rPr>
        <w:t>September 22</w:t>
      </w:r>
      <w:r w:rsidRPr="00FF1745">
        <w:rPr>
          <w:rFonts w:ascii="Arial" w:hAnsi="Arial" w:cs="Arial"/>
          <w:bCs/>
          <w:color w:val="000000"/>
          <w:sz w:val="18"/>
          <w:szCs w:val="18"/>
          <w:vertAlign w:val="superscript"/>
          <w:lang w:val="en-US"/>
        </w:rPr>
        <w:t>nd</w:t>
      </w:r>
      <w:r w:rsidRPr="00FF1745">
        <w:rPr>
          <w:rFonts w:ascii="Arial" w:hAnsi="Arial" w:cs="Arial"/>
          <w:bCs/>
          <w:color w:val="000000"/>
          <w:sz w:val="18"/>
          <w:szCs w:val="18"/>
          <w:lang w:val="en-US"/>
        </w:rPr>
        <w:t xml:space="preserve"> 2016: Investors’ Day</w:t>
      </w:r>
      <w:r w:rsidRPr="00FF1745">
        <w:rPr>
          <w:rFonts w:ascii="Arial" w:hAnsi="Arial" w:cs="Arial"/>
          <w:bCs/>
          <w:color w:val="000000"/>
          <w:sz w:val="18"/>
          <w:szCs w:val="18"/>
          <w:lang w:val="en-US"/>
        </w:rPr>
        <w:br/>
        <w:t>November 3</w:t>
      </w:r>
      <w:r w:rsidRPr="00FF1745">
        <w:rPr>
          <w:rFonts w:ascii="Arial" w:hAnsi="Arial" w:cs="Arial"/>
          <w:bCs/>
          <w:color w:val="000000"/>
          <w:sz w:val="18"/>
          <w:szCs w:val="18"/>
          <w:vertAlign w:val="superscript"/>
          <w:lang w:val="en-US"/>
        </w:rPr>
        <w:t>rd</w:t>
      </w:r>
      <w:r w:rsidRPr="00FF1745">
        <w:rPr>
          <w:rFonts w:ascii="Arial" w:hAnsi="Arial" w:cs="Arial"/>
          <w:bCs/>
          <w:color w:val="000000"/>
          <w:sz w:val="18"/>
          <w:szCs w:val="18"/>
          <w:lang w:val="en-US"/>
        </w:rPr>
        <w:t xml:space="preserve"> 2016: publication of 9M-2016 results</w:t>
      </w:r>
    </w:p>
    <w:p w:rsidR="008C6DEC" w:rsidRPr="00FF1745" w:rsidRDefault="008C6DEC" w:rsidP="00034193">
      <w:pPr>
        <w:suppressAutoHyphens/>
        <w:autoSpaceDE w:val="0"/>
        <w:autoSpaceDN w:val="0"/>
        <w:adjustRightInd w:val="0"/>
        <w:jc w:val="center"/>
        <w:rPr>
          <w:rFonts w:ascii="Arial" w:hAnsi="Arial" w:cs="Arial"/>
          <w:b/>
          <w:bCs/>
          <w:color w:val="000000"/>
          <w:sz w:val="18"/>
          <w:szCs w:val="18"/>
          <w:lang w:val="en-US"/>
        </w:rPr>
      </w:pPr>
    </w:p>
    <w:p w:rsidR="008C6DEC" w:rsidRPr="00FF1745" w:rsidRDefault="008C6DEC" w:rsidP="00034193">
      <w:pPr>
        <w:suppressAutoHyphens/>
        <w:autoSpaceDE w:val="0"/>
        <w:autoSpaceDN w:val="0"/>
        <w:adjustRightInd w:val="0"/>
        <w:ind w:left="360"/>
        <w:jc w:val="center"/>
        <w:rPr>
          <w:rFonts w:ascii="Arial" w:hAnsi="Arial" w:cs="Arial"/>
          <w:b/>
          <w:bCs/>
          <w:color w:val="000000"/>
          <w:sz w:val="18"/>
          <w:szCs w:val="18"/>
          <w:lang w:val="en-US"/>
        </w:rPr>
      </w:pPr>
      <w:r w:rsidRPr="00FF1745">
        <w:rPr>
          <w:rFonts w:ascii="Arial" w:hAnsi="Arial" w:cs="Arial"/>
          <w:b/>
          <w:bCs/>
          <w:color w:val="000000"/>
          <w:sz w:val="18"/>
          <w:szCs w:val="18"/>
          <w:lang w:val="en-US"/>
        </w:rPr>
        <w:t>FINANCIAL INFORMATION</w:t>
      </w:r>
    </w:p>
    <w:p w:rsidR="000D5B92" w:rsidRDefault="008C6DEC" w:rsidP="00F4250E">
      <w:pPr>
        <w:suppressAutoHyphens/>
        <w:autoSpaceDE w:val="0"/>
        <w:autoSpaceDN w:val="0"/>
        <w:adjustRightInd w:val="0"/>
        <w:ind w:left="360"/>
        <w:jc w:val="center"/>
        <w:rPr>
          <w:rFonts w:ascii="Arial" w:hAnsi="Arial" w:cs="Arial"/>
          <w:bCs/>
          <w:color w:val="000000"/>
          <w:sz w:val="18"/>
          <w:szCs w:val="18"/>
          <w:u w:val="single"/>
          <w:lang w:val="en-US"/>
        </w:rPr>
      </w:pPr>
      <w:r w:rsidRPr="00FF1745">
        <w:rPr>
          <w:rFonts w:ascii="Arial" w:hAnsi="Arial" w:cs="Arial"/>
          <w:bCs/>
          <w:color w:val="000000"/>
          <w:sz w:val="18"/>
          <w:szCs w:val="18"/>
          <w:lang w:val="en-US"/>
        </w:rPr>
        <w:t xml:space="preserve">This press release, as well as </w:t>
      </w:r>
      <w:proofErr w:type="spellStart"/>
      <w:r w:rsidRPr="00FF1745">
        <w:rPr>
          <w:rFonts w:ascii="Arial" w:hAnsi="Arial" w:cs="Arial"/>
          <w:bCs/>
          <w:color w:val="000000"/>
          <w:sz w:val="18"/>
          <w:szCs w:val="18"/>
          <w:lang w:val="en-US"/>
        </w:rPr>
        <w:t>Coface</w:t>
      </w:r>
      <w:proofErr w:type="spellEnd"/>
      <w:r w:rsidRPr="00FF1745">
        <w:rPr>
          <w:rFonts w:ascii="Arial" w:hAnsi="Arial" w:cs="Arial"/>
          <w:bCs/>
          <w:color w:val="000000"/>
          <w:sz w:val="18"/>
          <w:szCs w:val="18"/>
          <w:lang w:val="en-US"/>
        </w:rPr>
        <w:t xml:space="preserve"> SA’s integral regulatory information, can be found on the Group’s website: </w:t>
      </w:r>
      <w:hyperlink r:id="rId9" w:history="1">
        <w:r w:rsidR="000D5B92" w:rsidRPr="007E6E3F">
          <w:rPr>
            <w:rStyle w:val="Hyperlink"/>
            <w:rFonts w:ascii="Arial" w:hAnsi="Arial" w:cs="Arial"/>
            <w:bCs/>
            <w:sz w:val="18"/>
            <w:szCs w:val="18"/>
            <w:lang w:val="en-US"/>
          </w:rPr>
          <w:t>http://www.coface.com/Investors</w:t>
        </w:r>
      </w:hyperlink>
    </w:p>
    <w:p w:rsidR="00185730" w:rsidRDefault="00185730" w:rsidP="00F4250E">
      <w:pPr>
        <w:suppressAutoHyphens/>
        <w:autoSpaceDE w:val="0"/>
        <w:autoSpaceDN w:val="0"/>
        <w:adjustRightInd w:val="0"/>
        <w:ind w:left="360"/>
        <w:jc w:val="center"/>
        <w:rPr>
          <w:rFonts w:ascii="Arial" w:hAnsi="Arial" w:cs="Arial"/>
          <w:bCs/>
          <w:color w:val="000000"/>
          <w:sz w:val="18"/>
          <w:szCs w:val="18"/>
          <w:u w:val="single"/>
          <w:lang w:val="en-US"/>
        </w:rPr>
      </w:pPr>
    </w:p>
    <w:p w:rsidR="00185730" w:rsidRDefault="00185730" w:rsidP="00F4250E">
      <w:pPr>
        <w:suppressAutoHyphens/>
        <w:autoSpaceDE w:val="0"/>
        <w:autoSpaceDN w:val="0"/>
        <w:adjustRightInd w:val="0"/>
        <w:ind w:left="360"/>
        <w:jc w:val="center"/>
        <w:rPr>
          <w:rFonts w:ascii="Arial" w:hAnsi="Arial" w:cs="Arial"/>
          <w:bCs/>
          <w:color w:val="000000"/>
          <w:sz w:val="18"/>
          <w:szCs w:val="18"/>
          <w:u w:val="single"/>
          <w:lang w:val="en-US"/>
        </w:rPr>
      </w:pPr>
    </w:p>
    <w:p w:rsidR="00185730" w:rsidRDefault="00185730" w:rsidP="00F4250E">
      <w:pPr>
        <w:suppressAutoHyphens/>
        <w:autoSpaceDE w:val="0"/>
        <w:autoSpaceDN w:val="0"/>
        <w:adjustRightInd w:val="0"/>
        <w:ind w:left="360"/>
        <w:jc w:val="center"/>
        <w:rPr>
          <w:rFonts w:ascii="Arial" w:hAnsi="Arial" w:cs="Arial"/>
          <w:bCs/>
          <w:color w:val="000000"/>
          <w:sz w:val="18"/>
          <w:szCs w:val="18"/>
          <w:u w:val="single"/>
          <w:lang w:val="en-US"/>
        </w:rPr>
      </w:pPr>
    </w:p>
    <w:p w:rsidR="00185730" w:rsidRDefault="00185730" w:rsidP="00F4250E">
      <w:pPr>
        <w:suppressAutoHyphens/>
        <w:autoSpaceDE w:val="0"/>
        <w:autoSpaceDN w:val="0"/>
        <w:adjustRightInd w:val="0"/>
        <w:ind w:left="360"/>
        <w:jc w:val="center"/>
        <w:rPr>
          <w:rFonts w:ascii="Arial" w:hAnsi="Arial" w:cs="Arial"/>
          <w:bCs/>
          <w:color w:val="000000"/>
          <w:sz w:val="18"/>
          <w:szCs w:val="18"/>
          <w:u w:val="single"/>
          <w:lang w:val="en-US"/>
        </w:rPr>
      </w:pPr>
    </w:p>
    <w:p w:rsidR="00185730" w:rsidRDefault="00185730" w:rsidP="00F4250E">
      <w:pPr>
        <w:suppressAutoHyphens/>
        <w:autoSpaceDE w:val="0"/>
        <w:autoSpaceDN w:val="0"/>
        <w:adjustRightInd w:val="0"/>
        <w:ind w:left="360"/>
        <w:jc w:val="center"/>
        <w:rPr>
          <w:rFonts w:ascii="Arial" w:hAnsi="Arial" w:cs="Arial"/>
          <w:bCs/>
          <w:color w:val="000000"/>
          <w:sz w:val="18"/>
          <w:szCs w:val="18"/>
          <w:u w:val="single"/>
          <w:lang w:val="en-US"/>
        </w:rPr>
      </w:pPr>
    </w:p>
    <w:p w:rsidR="00185730" w:rsidRDefault="00185730" w:rsidP="00F4250E">
      <w:pPr>
        <w:suppressAutoHyphens/>
        <w:autoSpaceDE w:val="0"/>
        <w:autoSpaceDN w:val="0"/>
        <w:adjustRightInd w:val="0"/>
        <w:ind w:left="360"/>
        <w:jc w:val="center"/>
        <w:rPr>
          <w:rFonts w:ascii="Arial" w:hAnsi="Arial" w:cs="Arial"/>
          <w:bCs/>
          <w:color w:val="000000"/>
          <w:sz w:val="18"/>
          <w:szCs w:val="18"/>
          <w:u w:val="single"/>
          <w:lang w:val="en-US"/>
        </w:rPr>
      </w:pPr>
    </w:p>
    <w:p w:rsidR="00185730" w:rsidRDefault="00185730" w:rsidP="00F4250E">
      <w:pPr>
        <w:suppressAutoHyphens/>
        <w:autoSpaceDE w:val="0"/>
        <w:autoSpaceDN w:val="0"/>
        <w:adjustRightInd w:val="0"/>
        <w:ind w:left="360"/>
        <w:jc w:val="center"/>
        <w:rPr>
          <w:rFonts w:ascii="Arial" w:hAnsi="Arial" w:cs="Arial"/>
          <w:bCs/>
          <w:color w:val="000000"/>
          <w:sz w:val="18"/>
          <w:szCs w:val="18"/>
          <w:u w:val="single"/>
          <w:lang w:val="en-US"/>
        </w:rPr>
      </w:pPr>
    </w:p>
    <w:p w:rsidR="00185730" w:rsidRDefault="00185730" w:rsidP="00F4250E">
      <w:pPr>
        <w:suppressAutoHyphens/>
        <w:autoSpaceDE w:val="0"/>
        <w:autoSpaceDN w:val="0"/>
        <w:adjustRightInd w:val="0"/>
        <w:ind w:left="360"/>
        <w:jc w:val="center"/>
        <w:rPr>
          <w:rFonts w:ascii="Arial" w:hAnsi="Arial" w:cs="Arial"/>
          <w:bCs/>
          <w:color w:val="000000"/>
          <w:sz w:val="18"/>
          <w:szCs w:val="18"/>
          <w:u w:val="single"/>
          <w:lang w:val="en-US"/>
        </w:rPr>
      </w:pPr>
    </w:p>
    <w:p w:rsidR="00185730" w:rsidRDefault="00185730" w:rsidP="00F4250E">
      <w:pPr>
        <w:suppressAutoHyphens/>
        <w:autoSpaceDE w:val="0"/>
        <w:autoSpaceDN w:val="0"/>
        <w:adjustRightInd w:val="0"/>
        <w:ind w:left="360"/>
        <w:jc w:val="center"/>
        <w:rPr>
          <w:rFonts w:ascii="Arial" w:hAnsi="Arial" w:cs="Arial"/>
          <w:bCs/>
          <w:color w:val="000000"/>
          <w:sz w:val="18"/>
          <w:szCs w:val="18"/>
          <w:u w:val="single"/>
          <w:lang w:val="en-US"/>
        </w:rPr>
      </w:pPr>
    </w:p>
    <w:p w:rsidR="00185730" w:rsidRDefault="00185730" w:rsidP="00F4250E">
      <w:pPr>
        <w:suppressAutoHyphens/>
        <w:autoSpaceDE w:val="0"/>
        <w:autoSpaceDN w:val="0"/>
        <w:adjustRightInd w:val="0"/>
        <w:ind w:left="360"/>
        <w:jc w:val="center"/>
        <w:rPr>
          <w:rFonts w:ascii="Arial" w:hAnsi="Arial" w:cs="Arial"/>
          <w:bCs/>
          <w:color w:val="000000"/>
          <w:sz w:val="18"/>
          <w:szCs w:val="18"/>
          <w:u w:val="single"/>
          <w:lang w:val="en-US"/>
        </w:rPr>
      </w:pPr>
    </w:p>
    <w:p w:rsidR="00185730" w:rsidRPr="00F4250E" w:rsidRDefault="00185730" w:rsidP="0084073E">
      <w:pPr>
        <w:suppressAutoHyphens/>
        <w:autoSpaceDE w:val="0"/>
        <w:autoSpaceDN w:val="0"/>
        <w:adjustRightInd w:val="0"/>
        <w:rPr>
          <w:rFonts w:ascii="Arial" w:hAnsi="Arial" w:cs="Arial"/>
          <w:bCs/>
          <w:color w:val="000000"/>
          <w:sz w:val="18"/>
          <w:szCs w:val="18"/>
          <w:u w:val="single"/>
          <w:lang w:val="en-US"/>
        </w:rPr>
      </w:pPr>
    </w:p>
    <w:p w:rsidR="00451CA3" w:rsidRPr="008C6DEC" w:rsidRDefault="00451CA3" w:rsidP="00451CA3">
      <w:pPr>
        <w:spacing w:line="200" w:lineRule="exact"/>
        <w:rPr>
          <w:rFonts w:ascii="Arial" w:hAnsi="Arial" w:cs="Arial"/>
          <w:color w:val="0000FF"/>
          <w:sz w:val="18"/>
          <w:szCs w:val="18"/>
          <w:u w:val="single"/>
          <w:lang w:val="en-US"/>
        </w:rPr>
      </w:pPr>
    </w:p>
    <w:tbl>
      <w:tblPr>
        <w:tblpPr w:leftFromText="141" w:rightFromText="141" w:vertAnchor="text" w:horzAnchor="margin" w:tblpY="58"/>
        <w:tblW w:w="8540" w:type="dxa"/>
        <w:tblLayout w:type="fixed"/>
        <w:tblCellMar>
          <w:left w:w="0" w:type="dxa"/>
          <w:right w:w="0" w:type="dxa"/>
        </w:tblCellMar>
        <w:tblLook w:val="00A0" w:firstRow="1" w:lastRow="0" w:firstColumn="1" w:lastColumn="0" w:noHBand="0" w:noVBand="0"/>
      </w:tblPr>
      <w:tblGrid>
        <w:gridCol w:w="8540"/>
      </w:tblGrid>
      <w:tr w:rsidR="00451CA3" w:rsidRPr="00FA67E9" w:rsidTr="001C4B22">
        <w:trPr>
          <w:trHeight w:val="220"/>
        </w:trPr>
        <w:tc>
          <w:tcPr>
            <w:tcW w:w="8540" w:type="dxa"/>
            <w:shd w:val="clear" w:color="auto" w:fill="E9EDF4"/>
          </w:tcPr>
          <w:p w:rsidR="00CD21E4" w:rsidRDefault="00CD21E4" w:rsidP="00CD21E4">
            <w:pPr>
              <w:spacing w:line="200" w:lineRule="exact"/>
              <w:ind w:left="101"/>
              <w:jc w:val="both"/>
              <w:rPr>
                <w:rFonts w:ascii="Arial" w:hAnsi="Arial" w:cs="Arial"/>
                <w:sz w:val="16"/>
                <w:szCs w:val="18"/>
                <w:lang w:val="en-US"/>
              </w:rPr>
            </w:pPr>
            <w:r>
              <w:rPr>
                <w:rFonts w:ascii="Arial" w:hAnsi="Arial" w:cs="Arial"/>
                <w:b/>
                <w:sz w:val="16"/>
                <w:szCs w:val="18"/>
                <w:lang w:val="en-US"/>
              </w:rPr>
              <w:lastRenderedPageBreak/>
              <w:t xml:space="preserve">About </w:t>
            </w:r>
            <w:proofErr w:type="spellStart"/>
            <w:r>
              <w:rPr>
                <w:rFonts w:ascii="Arial" w:hAnsi="Arial" w:cs="Arial"/>
                <w:b/>
                <w:sz w:val="16"/>
                <w:szCs w:val="18"/>
                <w:lang w:val="en-US"/>
              </w:rPr>
              <w:t>Coface</w:t>
            </w:r>
            <w:proofErr w:type="spellEnd"/>
          </w:p>
          <w:p w:rsidR="00CD21E4" w:rsidRDefault="00CD21E4" w:rsidP="00CD21E4">
            <w:pPr>
              <w:spacing w:line="200" w:lineRule="exact"/>
              <w:ind w:left="101"/>
              <w:jc w:val="both"/>
              <w:rPr>
                <w:rFonts w:ascii="Arial" w:hAnsi="Arial" w:cs="Arial"/>
                <w:sz w:val="16"/>
                <w:szCs w:val="18"/>
                <w:lang w:val="en-US"/>
              </w:rPr>
            </w:pPr>
          </w:p>
          <w:p w:rsidR="00CD21E4" w:rsidRDefault="00CD21E4" w:rsidP="00CD21E4">
            <w:pPr>
              <w:spacing w:line="240" w:lineRule="atLeast"/>
              <w:ind w:left="142" w:right="142"/>
              <w:jc w:val="both"/>
              <w:rPr>
                <w:rFonts w:ascii="Arial" w:hAnsi="Arial" w:cs="Arial"/>
                <w:sz w:val="16"/>
                <w:szCs w:val="18"/>
                <w:lang w:val="en-GB"/>
              </w:rPr>
            </w:pPr>
            <w:r>
              <w:rPr>
                <w:rFonts w:ascii="Arial" w:hAnsi="Arial" w:cs="Arial"/>
                <w:sz w:val="16"/>
                <w:szCs w:val="18"/>
                <w:lang w:val="en-GB"/>
              </w:rPr>
              <w:t xml:space="preserve">The </w:t>
            </w:r>
            <w:proofErr w:type="spellStart"/>
            <w:r>
              <w:rPr>
                <w:rFonts w:ascii="Arial" w:hAnsi="Arial" w:cs="Arial"/>
                <w:sz w:val="16"/>
                <w:szCs w:val="18"/>
                <w:lang w:val="en-GB"/>
              </w:rPr>
              <w:t>Coface</w:t>
            </w:r>
            <w:proofErr w:type="spellEnd"/>
            <w:r>
              <w:rPr>
                <w:rFonts w:ascii="Arial" w:hAnsi="Arial" w:cs="Arial"/>
                <w:sz w:val="16"/>
                <w:szCs w:val="18"/>
                <w:lang w:val="en-GB"/>
              </w:rPr>
              <w:t xml:space="preserve"> Group, a worldwide leader in credit insurance, offers companies around the globe solutions to protect them against the risk of financial default of their clients, both on the domestic market and for export. In 2015, the Group, supported by its 4,500 staff, posted a consolidated turnover of €1.490 billion. Present directly or indirectly in 100 countries, it secures transactions of 40,000 companies in more than 200 countries. Each quarter, </w:t>
            </w:r>
            <w:proofErr w:type="spellStart"/>
            <w:r>
              <w:rPr>
                <w:rFonts w:ascii="Arial" w:hAnsi="Arial" w:cs="Arial"/>
                <w:sz w:val="16"/>
                <w:szCs w:val="18"/>
                <w:lang w:val="en-GB"/>
              </w:rPr>
              <w:t>Coface</w:t>
            </w:r>
            <w:proofErr w:type="spellEnd"/>
            <w:r>
              <w:rPr>
                <w:rFonts w:ascii="Arial" w:hAnsi="Arial" w:cs="Arial"/>
                <w:sz w:val="16"/>
                <w:szCs w:val="18"/>
                <w:lang w:val="en-GB"/>
              </w:rPr>
              <w:t xml:space="preserve"> publishes its assessments of country risk for 160 countries, based on its unique knowledge of companies’ payment behaviour and on the expertise of its 660 underwriters and credit analysts located close to clients and their debtors.</w:t>
            </w:r>
          </w:p>
          <w:p w:rsidR="00CD21E4" w:rsidRDefault="00CD21E4" w:rsidP="00CD21E4">
            <w:pPr>
              <w:spacing w:line="240" w:lineRule="atLeast"/>
              <w:ind w:left="142" w:right="142"/>
              <w:jc w:val="both"/>
              <w:rPr>
                <w:rFonts w:ascii="Arial" w:hAnsi="Arial" w:cs="Arial"/>
                <w:sz w:val="16"/>
                <w:szCs w:val="21"/>
                <w:lang w:val="en-GB"/>
              </w:rPr>
            </w:pPr>
            <w:r>
              <w:rPr>
                <w:rFonts w:ascii="Arial" w:hAnsi="Arial" w:cs="Arial"/>
                <w:sz w:val="16"/>
                <w:szCs w:val="21"/>
                <w:lang w:val="en-GB"/>
              </w:rPr>
              <w:t xml:space="preserve">In France, </w:t>
            </w:r>
            <w:proofErr w:type="spellStart"/>
            <w:r>
              <w:rPr>
                <w:rFonts w:ascii="Arial" w:hAnsi="Arial" w:cs="Arial"/>
                <w:sz w:val="16"/>
                <w:szCs w:val="21"/>
                <w:lang w:val="en-GB"/>
              </w:rPr>
              <w:t>Coface</w:t>
            </w:r>
            <w:proofErr w:type="spellEnd"/>
            <w:r>
              <w:rPr>
                <w:rFonts w:ascii="Arial" w:hAnsi="Arial" w:cs="Arial"/>
                <w:sz w:val="16"/>
                <w:szCs w:val="21"/>
                <w:lang w:val="en-GB"/>
              </w:rPr>
              <w:t xml:space="preserve"> manages export public guarantees on behalf of the French State.</w:t>
            </w:r>
          </w:p>
          <w:p w:rsidR="00CD21E4" w:rsidRPr="00A15302" w:rsidRDefault="00CD5025" w:rsidP="00CD21E4">
            <w:pPr>
              <w:spacing w:before="60" w:after="60" w:line="240" w:lineRule="atLeast"/>
              <w:ind w:right="113"/>
              <w:jc w:val="center"/>
              <w:rPr>
                <w:rFonts w:ascii="Arial" w:hAnsi="Arial" w:cs="Arial"/>
                <w:color w:val="0000FF"/>
                <w:sz w:val="18"/>
                <w:szCs w:val="18"/>
                <w:u w:val="single"/>
                <w:lang w:val="en-GB"/>
              </w:rPr>
            </w:pPr>
            <w:hyperlink r:id="rId10" w:history="1">
              <w:r w:rsidR="00CD21E4" w:rsidRPr="00A15302">
                <w:rPr>
                  <w:rStyle w:val="Hyperlink"/>
                  <w:rFonts w:ascii="Arial" w:hAnsi="Arial" w:cs="Arial"/>
                  <w:sz w:val="18"/>
                  <w:szCs w:val="18"/>
                  <w:lang w:val="en-GB"/>
                </w:rPr>
                <w:t>www.coface.com</w:t>
              </w:r>
            </w:hyperlink>
          </w:p>
          <w:p w:rsidR="00CD21E4" w:rsidRDefault="00CD21E4" w:rsidP="00CD21E4">
            <w:pPr>
              <w:spacing w:before="60" w:after="60" w:line="240" w:lineRule="atLeast"/>
              <w:ind w:right="113"/>
              <w:jc w:val="center"/>
              <w:rPr>
                <w:rFonts w:ascii="Arial" w:hAnsi="Arial" w:cs="Arial"/>
                <w:color w:val="0000FF"/>
                <w:sz w:val="16"/>
                <w:szCs w:val="18"/>
                <w:u w:val="single"/>
                <w:lang w:val="en-GB"/>
              </w:rPr>
            </w:pPr>
            <w:r>
              <w:rPr>
                <w:noProof/>
                <w:lang w:val="ro-RO" w:eastAsia="ro-RO"/>
              </w:rPr>
              <w:drawing>
                <wp:anchor distT="0" distB="0" distL="114300" distR="114300" simplePos="0" relativeHeight="251662336" behindDoc="0" locked="0" layoutInCell="1" allowOverlap="1" wp14:anchorId="46ABC53B" wp14:editId="46BA3C94">
                  <wp:simplePos x="0" y="0"/>
                  <wp:positionH relativeFrom="column">
                    <wp:posOffset>4621530</wp:posOffset>
                  </wp:positionH>
                  <wp:positionV relativeFrom="paragraph">
                    <wp:posOffset>9525</wp:posOffset>
                  </wp:positionV>
                  <wp:extent cx="519430" cy="514350"/>
                  <wp:effectExtent l="0" t="0" r="0" b="0"/>
                  <wp:wrapNone/>
                  <wp:docPr id="4" name="Image 1"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OFA-listed-emblems_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pic:spPr>
                      </pic:pic>
                    </a:graphicData>
                  </a:graphic>
                  <wp14:sizeRelH relativeFrom="page">
                    <wp14:pctWidth>0</wp14:pctWidth>
                  </wp14:sizeRelH>
                  <wp14:sizeRelV relativeFrom="page">
                    <wp14:pctHeight>0</wp14:pctHeight>
                  </wp14:sizeRelV>
                </wp:anchor>
              </w:drawing>
            </w:r>
          </w:p>
          <w:p w:rsidR="00CD21E4" w:rsidRDefault="00CD21E4" w:rsidP="00CD21E4">
            <w:pPr>
              <w:tabs>
                <w:tab w:val="left" w:pos="8202"/>
              </w:tabs>
              <w:autoSpaceDE w:val="0"/>
              <w:autoSpaceDN w:val="0"/>
              <w:adjustRightInd w:val="0"/>
              <w:spacing w:line="240" w:lineRule="atLeast"/>
              <w:ind w:left="348" w:right="1587"/>
              <w:jc w:val="right"/>
              <w:rPr>
                <w:rFonts w:ascii="Arial" w:hAnsi="Arial" w:cs="Arial"/>
                <w:sz w:val="16"/>
                <w:szCs w:val="18"/>
                <w:lang w:val="en-GB"/>
              </w:rPr>
            </w:pPr>
            <w:proofErr w:type="spellStart"/>
            <w:r>
              <w:rPr>
                <w:rFonts w:ascii="Arial" w:hAnsi="Arial" w:cs="Arial"/>
                <w:sz w:val="16"/>
                <w:szCs w:val="18"/>
                <w:lang w:val="en-GB"/>
              </w:rPr>
              <w:t>Coface</w:t>
            </w:r>
            <w:proofErr w:type="spellEnd"/>
            <w:r>
              <w:rPr>
                <w:rFonts w:ascii="Arial" w:hAnsi="Arial" w:cs="Arial"/>
                <w:sz w:val="16"/>
                <w:szCs w:val="18"/>
                <w:lang w:val="en-GB"/>
              </w:rPr>
              <w:t xml:space="preserve"> SA. is listed on Euronext Paris – Compartment A</w:t>
            </w:r>
          </w:p>
          <w:p w:rsidR="00451CA3" w:rsidRPr="00CD21E4" w:rsidRDefault="00CD21E4" w:rsidP="00CD21E4">
            <w:pPr>
              <w:tabs>
                <w:tab w:val="left" w:pos="8202"/>
              </w:tabs>
              <w:autoSpaceDE w:val="0"/>
              <w:autoSpaceDN w:val="0"/>
              <w:adjustRightInd w:val="0"/>
              <w:spacing w:line="240" w:lineRule="atLeast"/>
              <w:ind w:left="348" w:right="1587"/>
              <w:jc w:val="right"/>
              <w:rPr>
                <w:rFonts w:ascii="Arial" w:hAnsi="Arial" w:cs="Arial"/>
                <w:sz w:val="16"/>
                <w:szCs w:val="18"/>
                <w:lang w:val="en-GB"/>
              </w:rPr>
            </w:pPr>
            <w:r>
              <w:rPr>
                <w:rFonts w:ascii="Arial" w:hAnsi="Arial" w:cs="Arial"/>
                <w:sz w:val="16"/>
                <w:szCs w:val="18"/>
                <w:lang w:val="en-GB"/>
              </w:rPr>
              <w:t>ISIN: FR0010667147 / Ticker: COFA</w:t>
            </w:r>
            <w:r w:rsidR="008910EE">
              <w:rPr>
                <w:rFonts w:ascii="Arial" w:hAnsi="Arial" w:cs="Arial"/>
                <w:sz w:val="16"/>
                <w:szCs w:val="18"/>
              </w:rPr>
              <w:t xml:space="preserve"> </w:t>
            </w:r>
            <w:r w:rsidR="004D6D3A">
              <w:rPr>
                <w:rFonts w:ascii="Arial" w:hAnsi="Arial" w:cs="Arial"/>
                <w:sz w:val="16"/>
                <w:szCs w:val="18"/>
              </w:rPr>
              <w:t xml:space="preserve"> </w:t>
            </w:r>
            <w:r w:rsidR="004D6D3A">
              <w:rPr>
                <w:noProof/>
              </w:rPr>
              <w:t xml:space="preserve"> </w:t>
            </w:r>
          </w:p>
          <w:p w:rsidR="008910EE" w:rsidRPr="00771C05" w:rsidRDefault="008910EE" w:rsidP="001C4B22">
            <w:pPr>
              <w:tabs>
                <w:tab w:val="left" w:pos="8202"/>
              </w:tabs>
              <w:autoSpaceDE w:val="0"/>
              <w:autoSpaceDN w:val="0"/>
              <w:adjustRightInd w:val="0"/>
              <w:spacing w:line="240" w:lineRule="atLeast"/>
              <w:ind w:left="348" w:right="1587"/>
              <w:jc w:val="right"/>
              <w:rPr>
                <w:rFonts w:ascii="Arial" w:hAnsi="Arial" w:cs="Arial"/>
                <w:sz w:val="16"/>
                <w:szCs w:val="18"/>
              </w:rPr>
            </w:pPr>
          </w:p>
        </w:tc>
      </w:tr>
    </w:tbl>
    <w:p w:rsidR="00B75489" w:rsidRPr="00970D91" w:rsidRDefault="00B75489" w:rsidP="00257E4F">
      <w:pPr>
        <w:spacing w:line="270" w:lineRule="exact"/>
        <w:rPr>
          <w:sz w:val="20"/>
          <w:szCs w:val="20"/>
          <w:lang w:val="en-GB"/>
        </w:rPr>
      </w:pPr>
    </w:p>
    <w:sectPr w:rsidR="00B75489" w:rsidRPr="00970D91" w:rsidSect="006E5807">
      <w:headerReference w:type="default" r:id="rId12"/>
      <w:pgSz w:w="11900" w:h="16840"/>
      <w:pgMar w:top="1417" w:right="1361" w:bottom="1417" w:left="215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E4" w:rsidRDefault="008B43E4" w:rsidP="00D67F85">
      <w:r>
        <w:separator/>
      </w:r>
    </w:p>
  </w:endnote>
  <w:endnote w:type="continuationSeparator" w:id="0">
    <w:p w:rsidR="008B43E4" w:rsidRDefault="008B43E4" w:rsidP="00D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E4" w:rsidRDefault="008B43E4" w:rsidP="00D67F85">
      <w:r>
        <w:separator/>
      </w:r>
    </w:p>
  </w:footnote>
  <w:footnote w:type="continuationSeparator" w:id="0">
    <w:p w:rsidR="008B43E4" w:rsidRDefault="008B43E4" w:rsidP="00D6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70" w:rsidRDefault="00633F70">
    <w:pPr>
      <w:pStyle w:val="Header"/>
    </w:pPr>
    <w:r>
      <w:rPr>
        <w:noProof/>
        <w:lang w:val="ro-RO" w:eastAsia="ro-RO"/>
      </w:rPr>
      <w:drawing>
        <wp:anchor distT="0" distB="0" distL="114300" distR="114300" simplePos="0" relativeHeight="251660288" behindDoc="1" locked="0" layoutInCell="1" allowOverlap="1">
          <wp:simplePos x="0" y="0"/>
          <wp:positionH relativeFrom="column">
            <wp:posOffset>-458470</wp:posOffset>
          </wp:positionH>
          <wp:positionV relativeFrom="page">
            <wp:posOffset>585470</wp:posOffset>
          </wp:positionV>
          <wp:extent cx="5762625" cy="131635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16355"/>
                  </a:xfrm>
                  <a:prstGeom prst="rect">
                    <a:avLst/>
                  </a:prstGeom>
                  <a:noFill/>
                </pic:spPr>
              </pic:pic>
            </a:graphicData>
          </a:graphic>
          <wp14:sizeRelH relativeFrom="page">
            <wp14:pctWidth>0</wp14:pctWidth>
          </wp14:sizeRelH>
          <wp14:sizeRelV relativeFrom="page">
            <wp14:pctHeight>0</wp14:pctHeight>
          </wp14:sizeRelV>
        </wp:anchor>
      </w:drawing>
    </w:r>
    <w:r>
      <w:rPr>
        <w:noProof/>
        <w:lang w:val="ro-RO" w:eastAsia="ro-RO"/>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ge">
                <wp:posOffset>1427480</wp:posOffset>
              </wp:positionV>
              <wp:extent cx="5755640" cy="330835"/>
              <wp:effectExtent l="0" t="0" r="0" b="3810"/>
              <wp:wrapNone/>
              <wp:docPr id="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564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F70" w:rsidRPr="009A4ED6" w:rsidRDefault="00633F70" w:rsidP="00202E35">
                          <w:pPr>
                            <w:spacing w:line="270" w:lineRule="exact"/>
                            <w:rPr>
                              <w:rFonts w:ascii="Arial" w:hAnsi="Arial" w:cs="Arial"/>
                              <w:b/>
                              <w:bCs/>
                              <w:color w:val="4FA76E"/>
                              <w:spacing w:val="514"/>
                              <w:sz w:val="26"/>
                              <w:szCs w:val="26"/>
                            </w:rPr>
                          </w:pPr>
                          <w:r w:rsidRPr="009A4ED6">
                            <w:rPr>
                              <w:rFonts w:ascii="Arial" w:hAnsi="Arial" w:cs="Arial"/>
                              <w:b/>
                              <w:bCs/>
                              <w:color w:val="4FA76E"/>
                              <w:spacing w:val="514"/>
                              <w:sz w:val="26"/>
                              <w:szCs w:val="26"/>
                            </w:rPr>
                            <w:t>PRESS RELEASE</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pt;margin-top:112.4pt;width:453.2pt;height:2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" filled="f" stroked="f">
              <v:path arrowok="t"/>
              <v:textbox inset="0,,0,0">
                <w:txbxContent>
                  <w:p w:rsidR="00633F70" w:rsidRPr="009A4ED6" w:rsidRDefault="00633F70" w:rsidP="00202E35">
                    <w:pPr>
                      <w:spacing w:line="270" w:lineRule="exact"/>
                      <w:rPr>
                        <w:rFonts w:ascii="Arial" w:hAnsi="Arial" w:cs="Arial"/>
                        <w:b/>
                        <w:bCs/>
                        <w:color w:val="4FA76E"/>
                        <w:spacing w:val="514"/>
                        <w:sz w:val="26"/>
                        <w:szCs w:val="26"/>
                      </w:rPr>
                    </w:pPr>
                    <w:r w:rsidRPr="009A4ED6">
                      <w:rPr>
                        <w:rFonts w:ascii="Arial" w:hAnsi="Arial" w:cs="Arial"/>
                        <w:b/>
                        <w:bCs/>
                        <w:color w:val="4FA76E"/>
                        <w:spacing w:val="514"/>
                        <w:sz w:val="26"/>
                        <w:szCs w:val="26"/>
                      </w:rPr>
                      <w:t>PRESS RELEASE</w:t>
                    </w:r>
                  </w:p>
                </w:txbxContent>
              </v:textbox>
              <w10:wrap anchory="page"/>
            </v:shape>
          </w:pict>
        </mc:Fallback>
      </mc:AlternateContent>
    </w:r>
    <w:r>
      <w:rPr>
        <w:noProof/>
        <w:lang w:val="ro-RO" w:eastAsia="ro-RO"/>
      </w:rPr>
      <mc:AlternateContent>
        <mc:Choice Requires="wps">
          <w:drawing>
            <wp:anchor distT="4294967295" distB="4294967295" distL="114300" distR="114300" simplePos="0" relativeHeight="251662336" behindDoc="0" locked="0" layoutInCell="1" allowOverlap="1">
              <wp:simplePos x="0" y="0"/>
              <wp:positionH relativeFrom="page">
                <wp:posOffset>107950</wp:posOffset>
              </wp:positionH>
              <wp:positionV relativeFrom="page">
                <wp:posOffset>3564255</wp:posOffset>
              </wp:positionV>
              <wp:extent cx="107950" cy="0"/>
              <wp:effectExtent l="12700" t="11430" r="12700" b="7620"/>
              <wp:wrapNone/>
              <wp:docPr id="1"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0"/>
                      </a:xfrm>
                      <a:prstGeom prst="line">
                        <a:avLst/>
                      </a:prstGeom>
                      <a:noFill/>
                      <a:ln w="3810">
                        <a:solidFill>
                          <a:srgbClr val="1727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E3DD993" id="Connecteur droit 25"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" strokecolor="#17274b" strokeweight=".3pt">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A2416"/>
    <w:multiLevelType w:val="hybridMultilevel"/>
    <w:tmpl w:val="6A049944"/>
    <w:lvl w:ilvl="0" w:tplc="4C3294CC">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oiset, Thierry (GE Capital)">
    <w15:presenceInfo w15:providerId="None" w15:userId="Croiset, Thierry (GE Capit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9E"/>
    <w:rsid w:val="00010597"/>
    <w:rsid w:val="0002108A"/>
    <w:rsid w:val="0002518E"/>
    <w:rsid w:val="0002570D"/>
    <w:rsid w:val="00034193"/>
    <w:rsid w:val="0004530D"/>
    <w:rsid w:val="000628F4"/>
    <w:rsid w:val="000839EA"/>
    <w:rsid w:val="00093667"/>
    <w:rsid w:val="000B1E06"/>
    <w:rsid w:val="000B45D0"/>
    <w:rsid w:val="000D5B92"/>
    <w:rsid w:val="000E2BDE"/>
    <w:rsid w:val="000F6882"/>
    <w:rsid w:val="00121F99"/>
    <w:rsid w:val="0012427A"/>
    <w:rsid w:val="00137A9E"/>
    <w:rsid w:val="00144189"/>
    <w:rsid w:val="00147F22"/>
    <w:rsid w:val="0018060C"/>
    <w:rsid w:val="00185730"/>
    <w:rsid w:val="001A2CE9"/>
    <w:rsid w:val="001A7548"/>
    <w:rsid w:val="001B33E4"/>
    <w:rsid w:val="001C4534"/>
    <w:rsid w:val="001C6DD6"/>
    <w:rsid w:val="001C7212"/>
    <w:rsid w:val="001E6F38"/>
    <w:rsid w:val="001F5053"/>
    <w:rsid w:val="00202E35"/>
    <w:rsid w:val="00210895"/>
    <w:rsid w:val="00257E4F"/>
    <w:rsid w:val="00261E5E"/>
    <w:rsid w:val="0028186A"/>
    <w:rsid w:val="002A7781"/>
    <w:rsid w:val="002B3B3B"/>
    <w:rsid w:val="002E00B5"/>
    <w:rsid w:val="002F1EBA"/>
    <w:rsid w:val="00310949"/>
    <w:rsid w:val="00314C62"/>
    <w:rsid w:val="00315D81"/>
    <w:rsid w:val="003B72A0"/>
    <w:rsid w:val="003F702F"/>
    <w:rsid w:val="00417560"/>
    <w:rsid w:val="0042055D"/>
    <w:rsid w:val="00422B4C"/>
    <w:rsid w:val="00436791"/>
    <w:rsid w:val="0044378C"/>
    <w:rsid w:val="00451CA3"/>
    <w:rsid w:val="004603EA"/>
    <w:rsid w:val="00460D3D"/>
    <w:rsid w:val="00464B10"/>
    <w:rsid w:val="004744CD"/>
    <w:rsid w:val="0048568F"/>
    <w:rsid w:val="004A27F5"/>
    <w:rsid w:val="004D6D3A"/>
    <w:rsid w:val="004E3572"/>
    <w:rsid w:val="00536523"/>
    <w:rsid w:val="00544DE1"/>
    <w:rsid w:val="005959A4"/>
    <w:rsid w:val="005A07A8"/>
    <w:rsid w:val="005F0B9E"/>
    <w:rsid w:val="005F3FAC"/>
    <w:rsid w:val="00617F8A"/>
    <w:rsid w:val="00633F70"/>
    <w:rsid w:val="006A03BC"/>
    <w:rsid w:val="006B3DA3"/>
    <w:rsid w:val="006E5807"/>
    <w:rsid w:val="006F460B"/>
    <w:rsid w:val="006F6BDD"/>
    <w:rsid w:val="00702302"/>
    <w:rsid w:val="0070771C"/>
    <w:rsid w:val="00715EA3"/>
    <w:rsid w:val="00720118"/>
    <w:rsid w:val="00724090"/>
    <w:rsid w:val="0073552A"/>
    <w:rsid w:val="0075025F"/>
    <w:rsid w:val="00756950"/>
    <w:rsid w:val="007C4C65"/>
    <w:rsid w:val="007C5CB5"/>
    <w:rsid w:val="007D4F54"/>
    <w:rsid w:val="007E7348"/>
    <w:rsid w:val="00804800"/>
    <w:rsid w:val="00817FF5"/>
    <w:rsid w:val="00832844"/>
    <w:rsid w:val="0084073E"/>
    <w:rsid w:val="00843697"/>
    <w:rsid w:val="00872375"/>
    <w:rsid w:val="0087456A"/>
    <w:rsid w:val="0088395D"/>
    <w:rsid w:val="008910EE"/>
    <w:rsid w:val="008A1C7F"/>
    <w:rsid w:val="008B43E4"/>
    <w:rsid w:val="008C1C15"/>
    <w:rsid w:val="008C6BA3"/>
    <w:rsid w:val="008C6DEC"/>
    <w:rsid w:val="008D262D"/>
    <w:rsid w:val="00924E9A"/>
    <w:rsid w:val="009322F3"/>
    <w:rsid w:val="0093499F"/>
    <w:rsid w:val="0093556F"/>
    <w:rsid w:val="00954CCE"/>
    <w:rsid w:val="00970D91"/>
    <w:rsid w:val="00977520"/>
    <w:rsid w:val="009A0080"/>
    <w:rsid w:val="009A4ED6"/>
    <w:rsid w:val="009B5CAA"/>
    <w:rsid w:val="00A07D5F"/>
    <w:rsid w:val="00A24BBC"/>
    <w:rsid w:val="00A2631C"/>
    <w:rsid w:val="00A26FEC"/>
    <w:rsid w:val="00A306BF"/>
    <w:rsid w:val="00A31F26"/>
    <w:rsid w:val="00A353A7"/>
    <w:rsid w:val="00A6032A"/>
    <w:rsid w:val="00A876FD"/>
    <w:rsid w:val="00A9541F"/>
    <w:rsid w:val="00AB3A55"/>
    <w:rsid w:val="00AB6B42"/>
    <w:rsid w:val="00AC1004"/>
    <w:rsid w:val="00AE6810"/>
    <w:rsid w:val="00AF36F9"/>
    <w:rsid w:val="00B04D75"/>
    <w:rsid w:val="00B05E53"/>
    <w:rsid w:val="00B27728"/>
    <w:rsid w:val="00B35E7D"/>
    <w:rsid w:val="00B64B26"/>
    <w:rsid w:val="00B64D98"/>
    <w:rsid w:val="00B75489"/>
    <w:rsid w:val="00BA06E7"/>
    <w:rsid w:val="00BA207A"/>
    <w:rsid w:val="00BC0498"/>
    <w:rsid w:val="00BC7C74"/>
    <w:rsid w:val="00BD5ED4"/>
    <w:rsid w:val="00BE1A43"/>
    <w:rsid w:val="00BE36E2"/>
    <w:rsid w:val="00BF6EF9"/>
    <w:rsid w:val="00BF7CCF"/>
    <w:rsid w:val="00C03E36"/>
    <w:rsid w:val="00C0461B"/>
    <w:rsid w:val="00C500AF"/>
    <w:rsid w:val="00C67109"/>
    <w:rsid w:val="00CA53C1"/>
    <w:rsid w:val="00CA57FD"/>
    <w:rsid w:val="00CB749E"/>
    <w:rsid w:val="00CD21E4"/>
    <w:rsid w:val="00CD5025"/>
    <w:rsid w:val="00CF55F8"/>
    <w:rsid w:val="00D122BC"/>
    <w:rsid w:val="00D12EEA"/>
    <w:rsid w:val="00D36693"/>
    <w:rsid w:val="00D47637"/>
    <w:rsid w:val="00D66F6D"/>
    <w:rsid w:val="00D67F85"/>
    <w:rsid w:val="00D9092F"/>
    <w:rsid w:val="00DF3F61"/>
    <w:rsid w:val="00E01F51"/>
    <w:rsid w:val="00E06C50"/>
    <w:rsid w:val="00E21AE1"/>
    <w:rsid w:val="00E2231E"/>
    <w:rsid w:val="00E25717"/>
    <w:rsid w:val="00E505B4"/>
    <w:rsid w:val="00E67E49"/>
    <w:rsid w:val="00EC294E"/>
    <w:rsid w:val="00ED6587"/>
    <w:rsid w:val="00F02A74"/>
    <w:rsid w:val="00F4250E"/>
    <w:rsid w:val="00F46D1B"/>
    <w:rsid w:val="00F561CC"/>
    <w:rsid w:val="00F72E1F"/>
    <w:rsid w:val="00FE7E01"/>
    <w:rsid w:val="00FF1745"/>
    <w:rsid w:val="00FF4F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F85"/>
    <w:pPr>
      <w:tabs>
        <w:tab w:val="center" w:pos="4536"/>
        <w:tab w:val="right" w:pos="9072"/>
      </w:tabs>
    </w:pPr>
  </w:style>
  <w:style w:type="character" w:customStyle="1" w:styleId="HeaderChar">
    <w:name w:val="Header Char"/>
    <w:basedOn w:val="DefaultParagraphFont"/>
    <w:link w:val="Header"/>
    <w:uiPriority w:val="99"/>
    <w:rsid w:val="00D67F85"/>
    <w:rPr>
      <w:rFonts w:cs="Times New Roman"/>
    </w:rPr>
  </w:style>
  <w:style w:type="paragraph" w:styleId="Footer">
    <w:name w:val="footer"/>
    <w:basedOn w:val="Normal"/>
    <w:link w:val="FooterChar"/>
    <w:uiPriority w:val="99"/>
    <w:rsid w:val="00D67F85"/>
    <w:pPr>
      <w:tabs>
        <w:tab w:val="center" w:pos="4536"/>
        <w:tab w:val="right" w:pos="9072"/>
      </w:tabs>
    </w:pPr>
  </w:style>
  <w:style w:type="character" w:customStyle="1" w:styleId="FooterChar">
    <w:name w:val="Footer Char"/>
    <w:basedOn w:val="DefaultParagraphFont"/>
    <w:link w:val="Footer"/>
    <w:uiPriority w:val="99"/>
    <w:rsid w:val="00D67F85"/>
    <w:rPr>
      <w:rFonts w:cs="Times New Roman"/>
    </w:rPr>
  </w:style>
  <w:style w:type="paragraph" w:styleId="BalloonText">
    <w:name w:val="Balloon Text"/>
    <w:basedOn w:val="Normal"/>
    <w:link w:val="BalloonTextChar"/>
    <w:uiPriority w:val="99"/>
    <w:semiHidden/>
    <w:rsid w:val="00D67F85"/>
    <w:rPr>
      <w:rFonts w:ascii="Lucida Grande" w:hAnsi="Lucida Grande"/>
      <w:sz w:val="18"/>
      <w:szCs w:val="18"/>
      <w:lang w:eastAsia="zh-CN"/>
    </w:rPr>
  </w:style>
  <w:style w:type="character" w:customStyle="1" w:styleId="BalloonTextChar">
    <w:name w:val="Balloon Text Char"/>
    <w:basedOn w:val="DefaultParagraphFont"/>
    <w:link w:val="BalloonText"/>
    <w:uiPriority w:val="99"/>
    <w:semiHidden/>
    <w:rsid w:val="00D67F85"/>
    <w:rPr>
      <w:rFonts w:ascii="Lucida Grande" w:hAnsi="Lucida Grande"/>
      <w:sz w:val="18"/>
    </w:rPr>
  </w:style>
  <w:style w:type="character" w:styleId="Hyperlink">
    <w:name w:val="Hyperlink"/>
    <w:basedOn w:val="DefaultParagraphFon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eGrid">
    <w:name w:val="Table Grid"/>
    <w:basedOn w:val="TableNormal"/>
    <w:uiPriority w:val="99"/>
    <w:rsid w:val="00C0461B"/>
    <w:pPr>
      <w:spacing w:line="240" w:lineRule="atLeast"/>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character" w:styleId="Strong">
    <w:name w:val="Strong"/>
    <w:basedOn w:val="DefaultParagraphFont"/>
    <w:uiPriority w:val="99"/>
    <w:qFormat/>
    <w:rsid w:val="00202E35"/>
    <w:rPr>
      <w:rFonts w:cs="Times New Roman"/>
      <w:b/>
      <w:bCs/>
    </w:rPr>
  </w:style>
  <w:style w:type="paragraph" w:styleId="ListParagraph">
    <w:name w:val="List Paragraph"/>
    <w:basedOn w:val="Normal"/>
    <w:uiPriority w:val="99"/>
    <w:qFormat/>
    <w:rsid w:val="00A2631C"/>
    <w:pPr>
      <w:ind w:left="720"/>
    </w:pPr>
  </w:style>
  <w:style w:type="character" w:customStyle="1" w:styleId="PieddepageCar1">
    <w:name w:val="Pied de page Car1"/>
    <w:uiPriority w:val="99"/>
    <w:rsid w:val="00315D81"/>
    <w:rPr>
      <w:rFonts w:ascii="Cambria" w:eastAsia="MS Mincho" w:hAnsi="Cambria"/>
      <w:sz w:val="24"/>
      <w:lang w:val="en-GB" w:eastAsia="ar-SA" w:bidi="ar-SA"/>
    </w:rPr>
  </w:style>
  <w:style w:type="paragraph" w:customStyle="1" w:styleId="Default">
    <w:name w:val="Default"/>
    <w:rsid w:val="0084073E"/>
    <w:pPr>
      <w:widowControl w:val="0"/>
      <w:autoSpaceDE w:val="0"/>
      <w:autoSpaceDN w:val="0"/>
      <w:adjustRightInd w:val="0"/>
    </w:pPr>
    <w:rPr>
      <w:rFonts w:ascii="Arial" w:eastAsia="PMingLiU" w:hAnsi="Arial" w:cs="Arial"/>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F85"/>
    <w:pPr>
      <w:tabs>
        <w:tab w:val="center" w:pos="4536"/>
        <w:tab w:val="right" w:pos="9072"/>
      </w:tabs>
    </w:pPr>
  </w:style>
  <w:style w:type="character" w:customStyle="1" w:styleId="HeaderChar">
    <w:name w:val="Header Char"/>
    <w:basedOn w:val="DefaultParagraphFont"/>
    <w:link w:val="Header"/>
    <w:uiPriority w:val="99"/>
    <w:rsid w:val="00D67F85"/>
    <w:rPr>
      <w:rFonts w:cs="Times New Roman"/>
    </w:rPr>
  </w:style>
  <w:style w:type="paragraph" w:styleId="Footer">
    <w:name w:val="footer"/>
    <w:basedOn w:val="Normal"/>
    <w:link w:val="FooterChar"/>
    <w:uiPriority w:val="99"/>
    <w:rsid w:val="00D67F85"/>
    <w:pPr>
      <w:tabs>
        <w:tab w:val="center" w:pos="4536"/>
        <w:tab w:val="right" w:pos="9072"/>
      </w:tabs>
    </w:pPr>
  </w:style>
  <w:style w:type="character" w:customStyle="1" w:styleId="FooterChar">
    <w:name w:val="Footer Char"/>
    <w:basedOn w:val="DefaultParagraphFont"/>
    <w:link w:val="Footer"/>
    <w:uiPriority w:val="99"/>
    <w:rsid w:val="00D67F85"/>
    <w:rPr>
      <w:rFonts w:cs="Times New Roman"/>
    </w:rPr>
  </w:style>
  <w:style w:type="paragraph" w:styleId="BalloonText">
    <w:name w:val="Balloon Text"/>
    <w:basedOn w:val="Normal"/>
    <w:link w:val="BalloonTextChar"/>
    <w:uiPriority w:val="99"/>
    <w:semiHidden/>
    <w:rsid w:val="00D67F85"/>
    <w:rPr>
      <w:rFonts w:ascii="Lucida Grande" w:hAnsi="Lucida Grande"/>
      <w:sz w:val="18"/>
      <w:szCs w:val="18"/>
      <w:lang w:eastAsia="zh-CN"/>
    </w:rPr>
  </w:style>
  <w:style w:type="character" w:customStyle="1" w:styleId="BalloonTextChar">
    <w:name w:val="Balloon Text Char"/>
    <w:basedOn w:val="DefaultParagraphFont"/>
    <w:link w:val="BalloonText"/>
    <w:uiPriority w:val="99"/>
    <w:semiHidden/>
    <w:rsid w:val="00D67F85"/>
    <w:rPr>
      <w:rFonts w:ascii="Lucida Grande" w:hAnsi="Lucida Grande"/>
      <w:sz w:val="18"/>
    </w:rPr>
  </w:style>
  <w:style w:type="character" w:styleId="Hyperlink">
    <w:name w:val="Hyperlink"/>
    <w:basedOn w:val="DefaultParagraphFon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eGrid">
    <w:name w:val="Table Grid"/>
    <w:basedOn w:val="TableNormal"/>
    <w:uiPriority w:val="99"/>
    <w:rsid w:val="00C0461B"/>
    <w:pPr>
      <w:spacing w:line="240" w:lineRule="atLeast"/>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character" w:styleId="Strong">
    <w:name w:val="Strong"/>
    <w:basedOn w:val="DefaultParagraphFont"/>
    <w:uiPriority w:val="99"/>
    <w:qFormat/>
    <w:rsid w:val="00202E35"/>
    <w:rPr>
      <w:rFonts w:cs="Times New Roman"/>
      <w:b/>
      <w:bCs/>
    </w:rPr>
  </w:style>
  <w:style w:type="paragraph" w:styleId="ListParagraph">
    <w:name w:val="List Paragraph"/>
    <w:basedOn w:val="Normal"/>
    <w:uiPriority w:val="99"/>
    <w:qFormat/>
    <w:rsid w:val="00A2631C"/>
    <w:pPr>
      <w:ind w:left="720"/>
    </w:pPr>
  </w:style>
  <w:style w:type="character" w:customStyle="1" w:styleId="PieddepageCar1">
    <w:name w:val="Pied de page Car1"/>
    <w:uiPriority w:val="99"/>
    <w:rsid w:val="00315D81"/>
    <w:rPr>
      <w:rFonts w:ascii="Cambria" w:eastAsia="MS Mincho" w:hAnsi="Cambria"/>
      <w:sz w:val="24"/>
      <w:lang w:val="en-GB" w:eastAsia="ar-SA" w:bidi="ar-SA"/>
    </w:rPr>
  </w:style>
  <w:style w:type="paragraph" w:customStyle="1" w:styleId="Default">
    <w:name w:val="Default"/>
    <w:rsid w:val="0084073E"/>
    <w:pPr>
      <w:widowControl w:val="0"/>
      <w:autoSpaceDE w:val="0"/>
      <w:autoSpaceDN w:val="0"/>
      <w:adjustRightInd w:val="0"/>
    </w:pPr>
    <w:rPr>
      <w:rFonts w:ascii="Arial" w:eastAsia="PMingLiU"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423">
      <w:bodyDiv w:val="1"/>
      <w:marLeft w:val="0"/>
      <w:marRight w:val="0"/>
      <w:marTop w:val="0"/>
      <w:marBottom w:val="0"/>
      <w:divBdr>
        <w:top w:val="none" w:sz="0" w:space="0" w:color="auto"/>
        <w:left w:val="none" w:sz="0" w:space="0" w:color="auto"/>
        <w:bottom w:val="none" w:sz="0" w:space="0" w:color="auto"/>
        <w:right w:val="none" w:sz="0" w:space="0" w:color="auto"/>
      </w:divBdr>
    </w:div>
    <w:div w:id="485560028">
      <w:marLeft w:val="0"/>
      <w:marRight w:val="0"/>
      <w:marTop w:val="0"/>
      <w:marBottom w:val="0"/>
      <w:divBdr>
        <w:top w:val="none" w:sz="0" w:space="0" w:color="auto"/>
        <w:left w:val="none" w:sz="0" w:space="0" w:color="auto"/>
        <w:bottom w:val="none" w:sz="0" w:space="0" w:color="auto"/>
        <w:right w:val="none" w:sz="0" w:space="0" w:color="auto"/>
      </w:divBdr>
    </w:div>
    <w:div w:id="485560029">
      <w:marLeft w:val="0"/>
      <w:marRight w:val="0"/>
      <w:marTop w:val="0"/>
      <w:marBottom w:val="0"/>
      <w:divBdr>
        <w:top w:val="none" w:sz="0" w:space="0" w:color="auto"/>
        <w:left w:val="none" w:sz="0" w:space="0" w:color="auto"/>
        <w:bottom w:val="none" w:sz="0" w:space="0" w:color="auto"/>
        <w:right w:val="none" w:sz="0" w:space="0" w:color="auto"/>
      </w:divBdr>
    </w:div>
    <w:div w:id="794181158">
      <w:bodyDiv w:val="1"/>
      <w:marLeft w:val="0"/>
      <w:marRight w:val="0"/>
      <w:marTop w:val="0"/>
      <w:marBottom w:val="0"/>
      <w:divBdr>
        <w:top w:val="none" w:sz="0" w:space="0" w:color="auto"/>
        <w:left w:val="none" w:sz="0" w:space="0" w:color="auto"/>
        <w:bottom w:val="none" w:sz="0" w:space="0" w:color="auto"/>
        <w:right w:val="none" w:sz="0" w:space="0" w:color="auto"/>
      </w:divBdr>
    </w:div>
    <w:div w:id="1388794025">
      <w:bodyDiv w:val="1"/>
      <w:marLeft w:val="0"/>
      <w:marRight w:val="0"/>
      <w:marTop w:val="0"/>
      <w:marBottom w:val="0"/>
      <w:divBdr>
        <w:top w:val="none" w:sz="0" w:space="0" w:color="auto"/>
        <w:left w:val="none" w:sz="0" w:space="0" w:color="auto"/>
        <w:bottom w:val="none" w:sz="0" w:space="0" w:color="auto"/>
        <w:right w:val="none" w:sz="0" w:space="0" w:color="auto"/>
      </w:divBdr>
      <w:divsChild>
        <w:div w:id="2087608999">
          <w:marLeft w:val="0"/>
          <w:marRight w:val="0"/>
          <w:marTop w:val="750"/>
          <w:marBottom w:val="150"/>
          <w:divBdr>
            <w:top w:val="none" w:sz="0" w:space="0" w:color="auto"/>
            <w:left w:val="none" w:sz="0" w:space="0" w:color="auto"/>
            <w:bottom w:val="none" w:sz="0" w:space="0" w:color="auto"/>
            <w:right w:val="none" w:sz="0" w:space="0" w:color="auto"/>
          </w:divBdr>
          <w:divsChild>
            <w:div w:id="229386593">
              <w:marLeft w:val="0"/>
              <w:marRight w:val="0"/>
              <w:marTop w:val="0"/>
              <w:marBottom w:val="0"/>
              <w:divBdr>
                <w:top w:val="none" w:sz="0" w:space="0" w:color="auto"/>
                <w:left w:val="none" w:sz="0" w:space="0" w:color="auto"/>
                <w:bottom w:val="none" w:sz="0" w:space="0" w:color="auto"/>
                <w:right w:val="none" w:sz="0" w:space="0" w:color="auto"/>
              </w:divBdr>
              <w:divsChild>
                <w:div w:id="309948137">
                  <w:marLeft w:val="0"/>
                  <w:marRight w:val="0"/>
                  <w:marTop w:val="0"/>
                  <w:marBottom w:val="0"/>
                  <w:divBdr>
                    <w:top w:val="none" w:sz="0" w:space="0" w:color="auto"/>
                    <w:left w:val="none" w:sz="0" w:space="0" w:color="auto"/>
                    <w:bottom w:val="none" w:sz="0" w:space="0" w:color="auto"/>
                    <w:right w:val="none" w:sz="0" w:space="0" w:color="auto"/>
                  </w:divBdr>
                  <w:divsChild>
                    <w:div w:id="2061589444">
                      <w:marLeft w:val="0"/>
                      <w:marRight w:val="0"/>
                      <w:marTop w:val="0"/>
                      <w:marBottom w:val="0"/>
                      <w:divBdr>
                        <w:top w:val="none" w:sz="0" w:space="0" w:color="auto"/>
                        <w:left w:val="none" w:sz="0" w:space="0" w:color="auto"/>
                        <w:bottom w:val="none" w:sz="0" w:space="0" w:color="auto"/>
                        <w:right w:val="none" w:sz="0" w:space="0" w:color="auto"/>
                      </w:divBdr>
                      <w:divsChild>
                        <w:div w:id="789780441">
                          <w:marLeft w:val="0"/>
                          <w:marRight w:val="0"/>
                          <w:marTop w:val="0"/>
                          <w:marBottom w:val="0"/>
                          <w:divBdr>
                            <w:top w:val="none" w:sz="0" w:space="0" w:color="auto"/>
                            <w:left w:val="none" w:sz="0" w:space="0" w:color="auto"/>
                            <w:bottom w:val="none" w:sz="0" w:space="0" w:color="auto"/>
                            <w:right w:val="none" w:sz="0" w:space="0" w:color="auto"/>
                          </w:divBdr>
                          <w:divsChild>
                            <w:div w:id="1819377170">
                              <w:marLeft w:val="0"/>
                              <w:marRight w:val="0"/>
                              <w:marTop w:val="0"/>
                              <w:marBottom w:val="0"/>
                              <w:divBdr>
                                <w:top w:val="none" w:sz="0" w:space="0" w:color="auto"/>
                                <w:left w:val="none" w:sz="0" w:space="0" w:color="auto"/>
                                <w:bottom w:val="none" w:sz="0" w:space="0" w:color="auto"/>
                                <w:right w:val="none" w:sz="0" w:space="0" w:color="auto"/>
                              </w:divBdr>
                              <w:divsChild>
                                <w:div w:id="2073766597">
                                  <w:marLeft w:val="0"/>
                                  <w:marRight w:val="0"/>
                                  <w:marTop w:val="0"/>
                                  <w:marBottom w:val="0"/>
                                  <w:divBdr>
                                    <w:top w:val="none" w:sz="0" w:space="0" w:color="auto"/>
                                    <w:left w:val="none" w:sz="0" w:space="0" w:color="auto"/>
                                    <w:bottom w:val="none" w:sz="0" w:space="0" w:color="auto"/>
                                    <w:right w:val="none" w:sz="0" w:space="0" w:color="auto"/>
                                  </w:divBdr>
                                  <w:divsChild>
                                    <w:div w:id="1488353165">
                                      <w:marLeft w:val="0"/>
                                      <w:marRight w:val="0"/>
                                      <w:marTop w:val="0"/>
                                      <w:marBottom w:val="0"/>
                                      <w:divBdr>
                                        <w:top w:val="none" w:sz="0" w:space="0" w:color="auto"/>
                                        <w:left w:val="none" w:sz="0" w:space="0" w:color="auto"/>
                                        <w:bottom w:val="none" w:sz="0" w:space="0" w:color="auto"/>
                                        <w:right w:val="none" w:sz="0" w:space="0" w:color="auto"/>
                                      </w:divBdr>
                                      <w:divsChild>
                                        <w:div w:id="1853490505">
                                          <w:marLeft w:val="0"/>
                                          <w:marRight w:val="0"/>
                                          <w:marTop w:val="0"/>
                                          <w:marBottom w:val="0"/>
                                          <w:divBdr>
                                            <w:top w:val="none" w:sz="0" w:space="0" w:color="auto"/>
                                            <w:left w:val="none" w:sz="0" w:space="0" w:color="auto"/>
                                            <w:bottom w:val="none" w:sz="0" w:space="0" w:color="auto"/>
                                            <w:right w:val="none" w:sz="0" w:space="0" w:color="auto"/>
                                          </w:divBdr>
                                          <w:divsChild>
                                            <w:div w:id="200479444">
                                              <w:marLeft w:val="0"/>
                                              <w:marRight w:val="0"/>
                                              <w:marTop w:val="0"/>
                                              <w:marBottom w:val="0"/>
                                              <w:divBdr>
                                                <w:top w:val="none" w:sz="0" w:space="0" w:color="auto"/>
                                                <w:left w:val="none" w:sz="0" w:space="0" w:color="auto"/>
                                                <w:bottom w:val="none" w:sz="0" w:space="0" w:color="auto"/>
                                                <w:right w:val="none" w:sz="0" w:space="0" w:color="auto"/>
                                              </w:divBdr>
                                            </w:div>
                                          </w:divsChild>
                                        </w:div>
                                        <w:div w:id="237402977">
                                          <w:marLeft w:val="0"/>
                                          <w:marRight w:val="0"/>
                                          <w:marTop w:val="0"/>
                                          <w:marBottom w:val="0"/>
                                          <w:divBdr>
                                            <w:top w:val="none" w:sz="0" w:space="0" w:color="auto"/>
                                            <w:left w:val="none" w:sz="0" w:space="0" w:color="auto"/>
                                            <w:bottom w:val="none" w:sz="0" w:space="0" w:color="auto"/>
                                            <w:right w:val="none" w:sz="0" w:space="0" w:color="auto"/>
                                          </w:divBdr>
                                          <w:divsChild>
                                            <w:div w:id="1384713090">
                                              <w:marLeft w:val="0"/>
                                              <w:marRight w:val="0"/>
                                              <w:marTop w:val="0"/>
                                              <w:marBottom w:val="0"/>
                                              <w:divBdr>
                                                <w:top w:val="none" w:sz="0" w:space="0" w:color="auto"/>
                                                <w:left w:val="none" w:sz="0" w:space="0" w:color="auto"/>
                                                <w:bottom w:val="none" w:sz="0" w:space="0" w:color="auto"/>
                                                <w:right w:val="none" w:sz="0" w:space="0" w:color="auto"/>
                                              </w:divBdr>
                                            </w:div>
                                          </w:divsChild>
                                        </w:div>
                                        <w:div w:id="1626348558">
                                          <w:marLeft w:val="0"/>
                                          <w:marRight w:val="0"/>
                                          <w:marTop w:val="0"/>
                                          <w:marBottom w:val="0"/>
                                          <w:divBdr>
                                            <w:top w:val="none" w:sz="0" w:space="0" w:color="auto"/>
                                            <w:left w:val="none" w:sz="0" w:space="0" w:color="auto"/>
                                            <w:bottom w:val="none" w:sz="0" w:space="0" w:color="auto"/>
                                            <w:right w:val="none" w:sz="0" w:space="0" w:color="auto"/>
                                          </w:divBdr>
                                          <w:divsChild>
                                            <w:div w:id="18484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3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coface.com" TargetMode="External"/><Relationship Id="rId4" Type="http://schemas.openxmlformats.org/officeDocument/2006/relationships/settings" Target="settings.xml"/><Relationship Id="rId9" Type="http://schemas.openxmlformats.org/officeDocument/2006/relationships/hyperlink" Target="http://www.coface.com/Investo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2465</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Town, 00 Month 2013</vt:lpstr>
      <vt:lpstr>Town, 00 Month 2013</vt:lpstr>
    </vt:vector>
  </TitlesOfParts>
  <Company>COFACE</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00 Month 2013</dc:title>
  <dc:creator>KRELLENSTEIN Maria</dc:creator>
  <cp:lastModifiedBy>MUSCALU Emilia</cp:lastModifiedBy>
  <cp:revision>11</cp:revision>
  <cp:lastPrinted>2016-07-01T07:40:00Z</cp:lastPrinted>
  <dcterms:created xsi:type="dcterms:W3CDTF">2016-07-15T08:56:00Z</dcterms:created>
  <dcterms:modified xsi:type="dcterms:W3CDTF">2016-07-15T09:11:00Z</dcterms:modified>
</cp:coreProperties>
</file>