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59D453D" w14:textId="76C9D2AE" w:rsidR="00E00E0B" w:rsidRPr="00F50557" w:rsidRDefault="00323B9B" w:rsidP="00EC1929">
      <w:pPr>
        <w:widowControl/>
        <w:tabs>
          <w:tab w:val="right" w:pos="10080"/>
        </w:tabs>
        <w:suppressAutoHyphens/>
        <w:autoSpaceDE w:val="0"/>
        <w:autoSpaceDN w:val="0"/>
        <w:adjustRightInd w:val="0"/>
        <w:spacing w:after="200" w:line="300" w:lineRule="exact"/>
        <w:jc w:val="both"/>
        <w:rPr>
          <w:rFonts w:eastAsia="PMingLiU" w:cs="Arial"/>
          <w:color w:val="000000"/>
          <w:szCs w:val="20"/>
          <w:lang w:val="ro-RO"/>
        </w:rPr>
      </w:pPr>
      <w:r w:rsidRPr="00F50557">
        <w:rPr>
          <w:rFonts w:eastAsia="PMingLiU" w:cs="Arial"/>
          <w:color w:val="000000"/>
          <w:szCs w:val="20"/>
          <w:lang w:val="ro-RO"/>
        </w:rPr>
        <w:t>București</w:t>
      </w:r>
      <w:r w:rsidR="00AD41AF" w:rsidRPr="00F50557">
        <w:rPr>
          <w:rFonts w:eastAsia="PMingLiU" w:cs="Arial"/>
          <w:color w:val="000000"/>
          <w:szCs w:val="20"/>
          <w:lang w:val="ro-RO"/>
        </w:rPr>
        <w:t xml:space="preserve">, </w:t>
      </w:r>
      <w:r w:rsidR="00C820FF">
        <w:rPr>
          <w:rFonts w:eastAsia="PMingLiU" w:cs="Arial"/>
          <w:color w:val="000000"/>
          <w:szCs w:val="20"/>
          <w:lang w:val="ro-RO"/>
        </w:rPr>
        <w:t>18</w:t>
      </w:r>
      <w:r w:rsidR="00D42C07" w:rsidRPr="00F50557">
        <w:rPr>
          <w:rFonts w:eastAsia="PMingLiU" w:cs="Arial"/>
          <w:color w:val="000000"/>
          <w:szCs w:val="20"/>
          <w:lang w:val="ro-RO"/>
        </w:rPr>
        <w:t xml:space="preserve"> ianuarie </w:t>
      </w:r>
      <w:r w:rsidR="006239A6">
        <w:rPr>
          <w:rFonts w:eastAsia="PMingLiU" w:cs="Arial"/>
          <w:color w:val="000000"/>
          <w:szCs w:val="20"/>
          <w:lang w:val="ro-RO"/>
        </w:rPr>
        <w:t>2021</w:t>
      </w:r>
    </w:p>
    <w:p w14:paraId="0F7F786C" w14:textId="05193D21" w:rsidR="00D73B87" w:rsidRDefault="0054694E" w:rsidP="001E73F5">
      <w:pPr>
        <w:pStyle w:val="Title"/>
        <w:spacing w:before="0" w:after="200" w:line="300" w:lineRule="exact"/>
        <w:rPr>
          <w:lang w:val="ro-RO"/>
        </w:rPr>
      </w:pPr>
      <w:r>
        <w:rPr>
          <w:lang w:val="ro-RO"/>
        </w:rPr>
        <w:t xml:space="preserve">Studiu Coface: </w:t>
      </w:r>
      <w:r w:rsidR="00D42C07" w:rsidRPr="00F50557">
        <w:rPr>
          <w:lang w:val="ro-RO"/>
        </w:rPr>
        <w:t>Veniturile din s</w:t>
      </w:r>
      <w:r w:rsidR="00BE4A34" w:rsidRPr="00F50557">
        <w:rPr>
          <w:lang w:val="ro-RO"/>
        </w:rPr>
        <w:t xml:space="preserve">ectorul de </w:t>
      </w:r>
      <w:r w:rsidR="00D42C07" w:rsidRPr="00F50557">
        <w:rPr>
          <w:lang w:val="ro-RO"/>
        </w:rPr>
        <w:t>comerț cu amănuntul al produselor farmaceutice, în magazine specializ</w:t>
      </w:r>
      <w:r w:rsidR="006239A6">
        <w:rPr>
          <w:lang w:val="ro-RO"/>
        </w:rPr>
        <w:t>ate au crescut cu aproximativ 8% în 2019</w:t>
      </w:r>
      <w:r w:rsidR="00D42C07" w:rsidRPr="00F50557">
        <w:rPr>
          <w:lang w:val="ro-RO"/>
        </w:rPr>
        <w:t xml:space="preserve"> față</w:t>
      </w:r>
      <w:r w:rsidR="005737F2">
        <w:rPr>
          <w:lang w:val="ro-RO"/>
        </w:rPr>
        <w:t xml:space="preserve"> de anul precedent</w:t>
      </w:r>
    </w:p>
    <w:p w14:paraId="148535CC" w14:textId="2ADC318D" w:rsidR="00171CF4" w:rsidRPr="00171CF4" w:rsidRDefault="006239A6" w:rsidP="001E73F5">
      <w:pPr>
        <w:jc w:val="both"/>
        <w:rPr>
          <w:b/>
          <w:sz w:val="22"/>
          <w:szCs w:val="22"/>
          <w:lang w:val="ro-RO" w:eastAsia="en-US" w:bidi="ar-SA"/>
        </w:rPr>
      </w:pPr>
      <w:r>
        <w:rPr>
          <w:b/>
          <w:sz w:val="22"/>
          <w:szCs w:val="22"/>
          <w:lang w:val="ro-RO" w:eastAsia="en-US" w:bidi="ar-SA"/>
        </w:rPr>
        <w:t>În 2019</w:t>
      </w:r>
      <w:r w:rsidR="009A7957">
        <w:rPr>
          <w:b/>
          <w:sz w:val="22"/>
          <w:szCs w:val="22"/>
          <w:lang w:val="ro-RO" w:eastAsia="en-US" w:bidi="ar-SA"/>
        </w:rPr>
        <w:t xml:space="preserve">, românii au alocat 5% din veniturile lunare </w:t>
      </w:r>
      <w:r w:rsidR="007966B4">
        <w:rPr>
          <w:b/>
          <w:sz w:val="22"/>
          <w:szCs w:val="22"/>
          <w:lang w:val="ro-RO" w:eastAsia="en-US" w:bidi="ar-SA"/>
        </w:rPr>
        <w:t>pentru achiziția</w:t>
      </w:r>
      <w:r w:rsidR="00DF745D">
        <w:rPr>
          <w:b/>
          <w:sz w:val="22"/>
          <w:szCs w:val="22"/>
          <w:lang w:val="ro-RO" w:eastAsia="en-US" w:bidi="ar-SA"/>
        </w:rPr>
        <w:t xml:space="preserve"> de medicame</w:t>
      </w:r>
      <w:r w:rsidR="007966B4">
        <w:rPr>
          <w:b/>
          <w:sz w:val="22"/>
          <w:szCs w:val="22"/>
          <w:lang w:val="ro-RO" w:eastAsia="en-US" w:bidi="ar-SA"/>
        </w:rPr>
        <w:t>nte</w:t>
      </w:r>
    </w:p>
    <w:p w14:paraId="0664E507" w14:textId="030BB0ED" w:rsidR="00BE4A34" w:rsidRPr="00F50557" w:rsidRDefault="00025B5F" w:rsidP="000A04E4">
      <w:pPr>
        <w:pStyle w:val="Heading1"/>
        <w:spacing w:before="0" w:after="0" w:line="270" w:lineRule="exact"/>
        <w:rPr>
          <w:lang w:val="ro-RO"/>
        </w:rPr>
      </w:pPr>
      <w:r w:rsidRPr="00F50557">
        <w:rPr>
          <w:lang w:val="ro-RO"/>
        </w:rPr>
        <w:t>Puncte forte:</w:t>
      </w:r>
    </w:p>
    <w:p w14:paraId="1D4218D7" w14:textId="37D10211" w:rsidR="006239A6" w:rsidRDefault="009A7957" w:rsidP="00D42C07">
      <w:pPr>
        <w:pStyle w:val="ListParagraph"/>
        <w:numPr>
          <w:ilvl w:val="0"/>
          <w:numId w:val="27"/>
        </w:numPr>
        <w:spacing w:after="0" w:line="270" w:lineRule="exact"/>
        <w:ind w:left="360" w:firstLine="0"/>
        <w:jc w:val="both"/>
        <w:rPr>
          <w:rFonts w:ascii="Arial" w:eastAsia="MS Mincho" w:hAnsi="Arial" w:cs="Arial"/>
          <w:sz w:val="20"/>
          <w:szCs w:val="20"/>
          <w:lang w:val="ro-RO"/>
        </w:rPr>
      </w:pPr>
      <w:r>
        <w:rPr>
          <w:rFonts w:ascii="Arial" w:eastAsia="MS Mincho" w:hAnsi="Arial" w:cs="Arial"/>
          <w:sz w:val="20"/>
          <w:szCs w:val="20"/>
          <w:lang w:val="ro-RO"/>
        </w:rPr>
        <w:t>Mai mult de jumă</w:t>
      </w:r>
      <w:r w:rsidR="006239A6" w:rsidRPr="006239A6">
        <w:rPr>
          <w:rFonts w:ascii="Arial" w:eastAsia="MS Mincho" w:hAnsi="Arial" w:cs="Arial"/>
          <w:sz w:val="20"/>
          <w:szCs w:val="20"/>
          <w:lang w:val="ro-RO"/>
        </w:rPr>
        <w:t>tate din companii (56</w:t>
      </w:r>
      <w:r w:rsidR="00DF745D">
        <w:rPr>
          <w:rFonts w:ascii="Arial" w:eastAsia="MS Mincho" w:hAnsi="Arial" w:cs="Arial"/>
          <w:sz w:val="20"/>
          <w:szCs w:val="20"/>
          <w:lang w:val="ro-RO"/>
        </w:rPr>
        <w:t>%) au î</w:t>
      </w:r>
      <w:r w:rsidR="006239A6" w:rsidRPr="006239A6">
        <w:rPr>
          <w:rFonts w:ascii="Arial" w:eastAsia="MS Mincho" w:hAnsi="Arial" w:cs="Arial"/>
          <w:sz w:val="20"/>
          <w:szCs w:val="20"/>
          <w:lang w:val="ro-RO"/>
        </w:rPr>
        <w:t>nregistrat</w:t>
      </w:r>
      <w:r w:rsidR="00DF745D">
        <w:rPr>
          <w:rFonts w:ascii="Arial" w:eastAsia="MS Mincho" w:hAnsi="Arial" w:cs="Arial"/>
          <w:sz w:val="20"/>
          <w:szCs w:val="20"/>
          <w:lang w:val="ro-RO"/>
        </w:rPr>
        <w:t xml:space="preserve"> o creștere a rezultatului net, î</w:t>
      </w:r>
      <w:r w:rsidR="006239A6" w:rsidRPr="006239A6">
        <w:rPr>
          <w:rFonts w:ascii="Arial" w:eastAsia="MS Mincho" w:hAnsi="Arial" w:cs="Arial"/>
          <w:sz w:val="20"/>
          <w:szCs w:val="20"/>
          <w:lang w:val="ro-RO"/>
        </w:rPr>
        <w:t>n timp c</w:t>
      </w:r>
      <w:r w:rsidR="00DF745D">
        <w:rPr>
          <w:rFonts w:ascii="Arial" w:eastAsia="MS Mincho" w:hAnsi="Arial" w:cs="Arial"/>
          <w:sz w:val="20"/>
          <w:szCs w:val="20"/>
          <w:lang w:val="ro-RO"/>
        </w:rPr>
        <w:t>e mai mult de trei sferturi au înregistrat profit net (76%)</w:t>
      </w:r>
    </w:p>
    <w:p w14:paraId="6BBA5A9A" w14:textId="77777777" w:rsidR="00DF745D" w:rsidRDefault="00DF745D" w:rsidP="00D42C07">
      <w:pPr>
        <w:pStyle w:val="ListParagraph"/>
        <w:numPr>
          <w:ilvl w:val="0"/>
          <w:numId w:val="27"/>
        </w:numPr>
        <w:spacing w:after="0" w:line="270" w:lineRule="exact"/>
        <w:ind w:left="360" w:firstLine="0"/>
        <w:jc w:val="both"/>
        <w:rPr>
          <w:rFonts w:ascii="Arial" w:eastAsia="MS Mincho" w:hAnsi="Arial" w:cs="Arial"/>
          <w:sz w:val="20"/>
          <w:szCs w:val="20"/>
          <w:lang w:val="ro-RO"/>
        </w:rPr>
      </w:pPr>
      <w:r>
        <w:rPr>
          <w:rFonts w:ascii="Arial" w:eastAsia="MS Mincho" w:hAnsi="Arial" w:cs="Arial"/>
          <w:sz w:val="20"/>
          <w:szCs w:val="20"/>
          <w:lang w:val="ro-RO"/>
        </w:rPr>
        <w:t>Gradul de î</w:t>
      </w:r>
      <w:r w:rsidR="006239A6" w:rsidRPr="006239A6">
        <w:rPr>
          <w:rFonts w:ascii="Arial" w:eastAsia="MS Mincho" w:hAnsi="Arial" w:cs="Arial"/>
          <w:sz w:val="20"/>
          <w:szCs w:val="20"/>
          <w:lang w:val="ro-RO"/>
        </w:rPr>
        <w:t>ndatorare la nivelul sectorului de 72</w:t>
      </w:r>
      <w:r>
        <w:rPr>
          <w:rFonts w:ascii="Arial" w:eastAsia="MS Mincho" w:hAnsi="Arial" w:cs="Arial"/>
          <w:sz w:val="20"/>
          <w:szCs w:val="20"/>
          <w:lang w:val="ro-RO"/>
        </w:rPr>
        <w:t>% este în scădere față</w:t>
      </w:r>
      <w:r w:rsidR="006239A6" w:rsidRPr="006239A6">
        <w:rPr>
          <w:rFonts w:ascii="Arial" w:eastAsia="MS Mincho" w:hAnsi="Arial" w:cs="Arial"/>
          <w:sz w:val="20"/>
          <w:szCs w:val="20"/>
          <w:lang w:val="ro-RO"/>
        </w:rPr>
        <w:t xml:space="preserve"> de anii anteriori</w:t>
      </w:r>
    </w:p>
    <w:p w14:paraId="3BB046F3" w14:textId="209C5697" w:rsidR="006239A6" w:rsidRPr="006239A6" w:rsidRDefault="006239A6" w:rsidP="00D42C07">
      <w:pPr>
        <w:pStyle w:val="ListParagraph"/>
        <w:numPr>
          <w:ilvl w:val="0"/>
          <w:numId w:val="27"/>
        </w:numPr>
        <w:spacing w:after="0" w:line="270" w:lineRule="exact"/>
        <w:ind w:left="360" w:firstLine="0"/>
        <w:jc w:val="both"/>
        <w:rPr>
          <w:rFonts w:ascii="Arial" w:eastAsia="MS Mincho" w:hAnsi="Arial" w:cs="Arial"/>
          <w:sz w:val="20"/>
          <w:szCs w:val="20"/>
          <w:lang w:val="ro-RO"/>
        </w:rPr>
      </w:pPr>
      <w:r w:rsidRPr="006239A6">
        <w:rPr>
          <w:rFonts w:ascii="Arial" w:eastAsia="MS Mincho" w:hAnsi="Arial" w:cs="Arial"/>
          <w:sz w:val="20"/>
          <w:szCs w:val="20"/>
          <w:lang w:val="ro-RO"/>
        </w:rPr>
        <w:t>Du</w:t>
      </w:r>
      <w:r w:rsidR="00DF745D">
        <w:rPr>
          <w:rFonts w:ascii="Arial" w:eastAsia="MS Mincho" w:hAnsi="Arial" w:cs="Arial"/>
          <w:sz w:val="20"/>
          <w:szCs w:val="20"/>
          <w:lang w:val="ro-RO"/>
        </w:rPr>
        <w:t>rata medie de colectare a creanț</w:t>
      </w:r>
      <w:r w:rsidRPr="006239A6">
        <w:rPr>
          <w:rFonts w:ascii="Arial" w:eastAsia="MS Mincho" w:hAnsi="Arial" w:cs="Arial"/>
          <w:sz w:val="20"/>
          <w:szCs w:val="20"/>
          <w:lang w:val="ro-RO"/>
        </w:rPr>
        <w:t xml:space="preserve">elor a </w:t>
      </w:r>
      <w:r w:rsidR="00DF745D">
        <w:rPr>
          <w:rFonts w:ascii="Arial" w:eastAsia="MS Mincho" w:hAnsi="Arial" w:cs="Arial"/>
          <w:sz w:val="20"/>
          <w:szCs w:val="20"/>
          <w:lang w:val="ro-RO"/>
        </w:rPr>
        <w:t>scă</w:t>
      </w:r>
      <w:r w:rsidRPr="006239A6">
        <w:rPr>
          <w:rFonts w:ascii="Arial" w:eastAsia="MS Mincho" w:hAnsi="Arial" w:cs="Arial"/>
          <w:sz w:val="20"/>
          <w:szCs w:val="20"/>
          <w:lang w:val="ro-RO"/>
        </w:rPr>
        <w:t>zut de la 92</w:t>
      </w:r>
      <w:r w:rsidR="00DF745D">
        <w:rPr>
          <w:rFonts w:ascii="Arial" w:eastAsia="MS Mincho" w:hAnsi="Arial" w:cs="Arial"/>
          <w:sz w:val="20"/>
          <w:szCs w:val="20"/>
          <w:lang w:val="ro-RO"/>
        </w:rPr>
        <w:t xml:space="preserve"> de zile, nivelul înregistrat în </w:t>
      </w:r>
      <w:r w:rsidRPr="006239A6">
        <w:rPr>
          <w:rFonts w:ascii="Arial" w:eastAsia="MS Mincho" w:hAnsi="Arial" w:cs="Arial"/>
          <w:sz w:val="20"/>
          <w:szCs w:val="20"/>
          <w:lang w:val="ro-RO"/>
        </w:rPr>
        <w:t xml:space="preserve"> 2018, la 75</w:t>
      </w:r>
      <w:r w:rsidR="00DF745D">
        <w:rPr>
          <w:rFonts w:ascii="Arial" w:eastAsia="MS Mincho" w:hAnsi="Arial" w:cs="Arial"/>
          <w:sz w:val="20"/>
          <w:szCs w:val="20"/>
          <w:lang w:val="ro-RO"/>
        </w:rPr>
        <w:t xml:space="preserve"> zile în </w:t>
      </w:r>
      <w:r w:rsidRPr="006239A6">
        <w:rPr>
          <w:rFonts w:ascii="Arial" w:eastAsia="MS Mincho" w:hAnsi="Arial" w:cs="Arial"/>
          <w:sz w:val="20"/>
          <w:szCs w:val="20"/>
          <w:lang w:val="ro-RO"/>
        </w:rPr>
        <w:t>2019, sub media</w:t>
      </w:r>
      <w:r w:rsidR="00DF745D">
        <w:rPr>
          <w:rFonts w:ascii="Arial" w:eastAsia="MS Mincho" w:hAnsi="Arial" w:cs="Arial"/>
          <w:sz w:val="20"/>
          <w:szCs w:val="20"/>
          <w:lang w:val="ro-RO"/>
        </w:rPr>
        <w:t xml:space="preserve"> națională</w:t>
      </w:r>
    </w:p>
    <w:p w14:paraId="22E1635C" w14:textId="32E5AB21" w:rsidR="006239A6" w:rsidRPr="00F50557" w:rsidRDefault="006239A6" w:rsidP="006239A6">
      <w:pPr>
        <w:pStyle w:val="ListParagraph"/>
        <w:spacing w:after="0" w:line="270" w:lineRule="exact"/>
        <w:ind w:left="360"/>
        <w:jc w:val="both"/>
        <w:rPr>
          <w:rFonts w:ascii="Arial" w:eastAsia="MS Mincho" w:hAnsi="Arial" w:cs="Arial"/>
          <w:sz w:val="20"/>
          <w:szCs w:val="20"/>
          <w:lang w:val="ro-RO"/>
        </w:rPr>
      </w:pPr>
    </w:p>
    <w:p w14:paraId="42AB98A3" w14:textId="6BBB8881" w:rsidR="00025B5F" w:rsidRPr="00F50557" w:rsidRDefault="00025B5F" w:rsidP="000A04E4">
      <w:pPr>
        <w:spacing w:after="0" w:line="270" w:lineRule="exact"/>
        <w:jc w:val="both"/>
        <w:rPr>
          <w:rFonts w:eastAsiaTheme="majorEastAsia" w:cs="Arial"/>
          <w:b/>
          <w:szCs w:val="20"/>
          <w:lang w:val="ro-RO"/>
        </w:rPr>
      </w:pPr>
      <w:r w:rsidRPr="00F50557">
        <w:rPr>
          <w:rFonts w:eastAsiaTheme="majorEastAsia" w:cs="Arial"/>
          <w:b/>
          <w:szCs w:val="20"/>
          <w:lang w:val="ro-RO"/>
        </w:rPr>
        <w:t>Vulnerabilități</w:t>
      </w:r>
      <w:r w:rsidR="00EC1929" w:rsidRPr="00F50557">
        <w:rPr>
          <w:rFonts w:eastAsiaTheme="majorEastAsia" w:cs="Arial"/>
          <w:b/>
          <w:szCs w:val="20"/>
          <w:lang w:val="ro-RO"/>
        </w:rPr>
        <w:t>:</w:t>
      </w:r>
    </w:p>
    <w:p w14:paraId="79625ED1" w14:textId="311CF575" w:rsidR="00D42C07" w:rsidRDefault="006239A6" w:rsidP="00D42C07">
      <w:pPr>
        <w:pStyle w:val="ListParagraph"/>
        <w:numPr>
          <w:ilvl w:val="0"/>
          <w:numId w:val="27"/>
        </w:numPr>
        <w:spacing w:after="0" w:line="270" w:lineRule="exact"/>
        <w:ind w:left="360" w:firstLine="0"/>
        <w:jc w:val="both"/>
        <w:rPr>
          <w:rFonts w:ascii="Arial" w:eastAsia="MS Mincho" w:hAnsi="Arial" w:cs="Arial"/>
          <w:sz w:val="20"/>
          <w:szCs w:val="20"/>
          <w:lang w:val="ro-RO"/>
        </w:rPr>
      </w:pPr>
      <w:r w:rsidRPr="006239A6">
        <w:rPr>
          <w:rFonts w:ascii="Arial" w:eastAsia="MS Mincho" w:hAnsi="Arial" w:cs="Arial"/>
          <w:sz w:val="20"/>
          <w:szCs w:val="20"/>
          <w:lang w:val="ro-RO"/>
        </w:rPr>
        <w:t>47% din</w:t>
      </w:r>
      <w:r w:rsidR="000340DA">
        <w:rPr>
          <w:rFonts w:ascii="Arial" w:eastAsia="MS Mincho" w:hAnsi="Arial" w:cs="Arial"/>
          <w:sz w:val="20"/>
          <w:szCs w:val="20"/>
          <w:lang w:val="ro-RO"/>
        </w:rPr>
        <w:t>tre</w:t>
      </w:r>
      <w:r w:rsidRPr="006239A6">
        <w:rPr>
          <w:rFonts w:ascii="Arial" w:eastAsia="MS Mincho" w:hAnsi="Arial" w:cs="Arial"/>
          <w:sz w:val="20"/>
          <w:szCs w:val="20"/>
          <w:lang w:val="ro-RO"/>
        </w:rPr>
        <w:t xml:space="preserve"> companii </w:t>
      </w:r>
      <w:r w:rsidR="00DF745D">
        <w:rPr>
          <w:rFonts w:ascii="Arial" w:eastAsia="MS Mincho" w:hAnsi="Arial" w:cs="Arial"/>
          <w:sz w:val="20"/>
          <w:szCs w:val="20"/>
          <w:lang w:val="ro-RO"/>
        </w:rPr>
        <w:t>î</w:t>
      </w:r>
      <w:r w:rsidRPr="006239A6">
        <w:rPr>
          <w:rFonts w:ascii="Arial" w:eastAsia="MS Mincho" w:hAnsi="Arial" w:cs="Arial"/>
          <w:sz w:val="20"/>
          <w:szCs w:val="20"/>
          <w:lang w:val="ro-RO"/>
        </w:rPr>
        <w:t>n</w:t>
      </w:r>
      <w:r w:rsidR="00DF745D">
        <w:rPr>
          <w:rFonts w:ascii="Arial" w:eastAsia="MS Mincho" w:hAnsi="Arial" w:cs="Arial"/>
          <w:sz w:val="20"/>
          <w:szCs w:val="20"/>
          <w:lang w:val="ro-RO"/>
        </w:rPr>
        <w:t>registrează un grad de î</w:t>
      </w:r>
      <w:r w:rsidRPr="006239A6">
        <w:rPr>
          <w:rFonts w:ascii="Arial" w:eastAsia="MS Mincho" w:hAnsi="Arial" w:cs="Arial"/>
          <w:sz w:val="20"/>
          <w:szCs w:val="20"/>
          <w:lang w:val="ro-RO"/>
        </w:rPr>
        <w:t>ndator</w:t>
      </w:r>
      <w:r w:rsidR="00DF745D">
        <w:rPr>
          <w:rFonts w:ascii="Arial" w:eastAsia="MS Mincho" w:hAnsi="Arial" w:cs="Arial"/>
          <w:sz w:val="20"/>
          <w:szCs w:val="20"/>
          <w:lang w:val="ro-RO"/>
        </w:rPr>
        <w:t>are mai mare de 80%</w:t>
      </w:r>
    </w:p>
    <w:p w14:paraId="1DF81E73" w14:textId="294EEFDE" w:rsidR="006239A6" w:rsidRPr="00F50557" w:rsidRDefault="00DF745D" w:rsidP="00D42C07">
      <w:pPr>
        <w:pStyle w:val="ListParagraph"/>
        <w:numPr>
          <w:ilvl w:val="0"/>
          <w:numId w:val="27"/>
        </w:numPr>
        <w:spacing w:after="0" w:line="270" w:lineRule="exact"/>
        <w:ind w:left="360" w:firstLine="0"/>
        <w:jc w:val="both"/>
        <w:rPr>
          <w:rFonts w:ascii="Arial" w:eastAsia="MS Mincho" w:hAnsi="Arial" w:cs="Arial"/>
          <w:sz w:val="20"/>
          <w:szCs w:val="20"/>
          <w:lang w:val="ro-RO"/>
        </w:rPr>
      </w:pPr>
      <w:r>
        <w:rPr>
          <w:rFonts w:ascii="Arial" w:eastAsia="MS Mincho" w:hAnsi="Arial" w:cs="Arial"/>
          <w:sz w:val="20"/>
          <w:szCs w:val="20"/>
          <w:lang w:val="ro-RO"/>
        </w:rPr>
        <w:t>Aproape jumăt</w:t>
      </w:r>
      <w:r w:rsidR="006239A6" w:rsidRPr="006239A6">
        <w:rPr>
          <w:rFonts w:ascii="Arial" w:eastAsia="MS Mincho" w:hAnsi="Arial" w:cs="Arial"/>
          <w:sz w:val="20"/>
          <w:szCs w:val="20"/>
          <w:lang w:val="ro-RO"/>
        </w:rPr>
        <w:t>ate din companii (48%)</w:t>
      </w:r>
      <w:r>
        <w:rPr>
          <w:rFonts w:ascii="Arial" w:eastAsia="MS Mincho" w:hAnsi="Arial" w:cs="Arial"/>
          <w:sz w:val="20"/>
          <w:szCs w:val="20"/>
          <w:lang w:val="ro-RO"/>
        </w:rPr>
        <w:t xml:space="preserve"> au î</w:t>
      </w:r>
      <w:r w:rsidR="006239A6" w:rsidRPr="006239A6">
        <w:rPr>
          <w:rFonts w:ascii="Arial" w:eastAsia="MS Mincho" w:hAnsi="Arial" w:cs="Arial"/>
          <w:sz w:val="20"/>
          <w:szCs w:val="20"/>
          <w:lang w:val="ro-RO"/>
        </w:rPr>
        <w:t xml:space="preserve">nregistrat o </w:t>
      </w:r>
      <w:r>
        <w:rPr>
          <w:rFonts w:ascii="Arial" w:eastAsia="MS Mincho" w:hAnsi="Arial" w:cs="Arial"/>
          <w:sz w:val="20"/>
          <w:szCs w:val="20"/>
          <w:lang w:val="ro-RO"/>
        </w:rPr>
        <w:t>scă</w:t>
      </w:r>
      <w:r w:rsidR="006239A6" w:rsidRPr="006239A6">
        <w:rPr>
          <w:rFonts w:ascii="Arial" w:eastAsia="MS Mincho" w:hAnsi="Arial" w:cs="Arial"/>
          <w:sz w:val="20"/>
          <w:szCs w:val="20"/>
          <w:lang w:val="ro-RO"/>
        </w:rPr>
        <w:t>dere a veniturilor la</w:t>
      </w:r>
      <w:r>
        <w:rPr>
          <w:rFonts w:ascii="Arial" w:eastAsia="MS Mincho" w:hAnsi="Arial" w:cs="Arial"/>
          <w:sz w:val="20"/>
          <w:szCs w:val="20"/>
          <w:lang w:val="ro-RO"/>
        </w:rPr>
        <w:t xml:space="preserve"> sfârși</w:t>
      </w:r>
      <w:r w:rsidR="006239A6" w:rsidRPr="006239A6">
        <w:rPr>
          <w:rFonts w:ascii="Arial" w:eastAsia="MS Mincho" w:hAnsi="Arial" w:cs="Arial"/>
          <w:sz w:val="20"/>
          <w:szCs w:val="20"/>
          <w:lang w:val="ro-RO"/>
        </w:rPr>
        <w:t>tul anului 2019</w:t>
      </w:r>
    </w:p>
    <w:p w14:paraId="7CAF69F9" w14:textId="27B7D1A0" w:rsidR="006239A6" w:rsidRPr="00DF745D" w:rsidRDefault="006239A6" w:rsidP="008C7752">
      <w:pPr>
        <w:pStyle w:val="ListParagraph"/>
        <w:numPr>
          <w:ilvl w:val="0"/>
          <w:numId w:val="27"/>
        </w:numPr>
        <w:spacing w:after="0"/>
        <w:jc w:val="both"/>
        <w:rPr>
          <w:rFonts w:cs="Arial"/>
          <w:szCs w:val="20"/>
          <w:lang w:val="ro-RO"/>
        </w:rPr>
      </w:pPr>
      <w:r w:rsidRPr="00DF745D">
        <w:rPr>
          <w:rFonts w:ascii="Arial" w:eastAsia="MS Mincho" w:hAnsi="Arial" w:cs="Arial"/>
          <w:sz w:val="20"/>
          <w:szCs w:val="20"/>
          <w:lang w:val="ro-RO"/>
        </w:rPr>
        <w:t>A</w:t>
      </w:r>
      <w:r w:rsidR="00DF745D" w:rsidRPr="00DF745D">
        <w:rPr>
          <w:rFonts w:ascii="Arial" w:eastAsia="MS Mincho" w:hAnsi="Arial" w:cs="Arial"/>
          <w:sz w:val="20"/>
          <w:szCs w:val="20"/>
          <w:lang w:val="ro-RO"/>
        </w:rPr>
        <w:t>utonomie î</w:t>
      </w:r>
      <w:r w:rsidR="00DF745D">
        <w:rPr>
          <w:rFonts w:ascii="Arial" w:eastAsia="MS Mincho" w:hAnsi="Arial" w:cs="Arial"/>
          <w:sz w:val="20"/>
          <w:szCs w:val="20"/>
          <w:lang w:val="ro-RO"/>
        </w:rPr>
        <w:t>n situaț</w:t>
      </w:r>
      <w:r w:rsidR="00DF745D" w:rsidRPr="00DF745D">
        <w:rPr>
          <w:rFonts w:ascii="Arial" w:eastAsia="MS Mincho" w:hAnsi="Arial" w:cs="Arial"/>
          <w:sz w:val="20"/>
          <w:szCs w:val="20"/>
          <w:lang w:val="ro-RO"/>
        </w:rPr>
        <w:t xml:space="preserve">ii de forță majoră </w:t>
      </w:r>
      <w:r w:rsidRPr="00DF745D">
        <w:rPr>
          <w:rFonts w:ascii="Arial" w:eastAsia="MS Mincho" w:hAnsi="Arial" w:cs="Arial"/>
          <w:sz w:val="20"/>
          <w:szCs w:val="20"/>
          <w:lang w:val="ro-RO"/>
        </w:rPr>
        <w:t>de 92 zile</w:t>
      </w:r>
      <w:r w:rsidR="00DF745D" w:rsidRPr="00DF745D">
        <w:rPr>
          <w:rFonts w:ascii="Arial" w:eastAsia="MS Mincho" w:hAnsi="Arial" w:cs="Arial"/>
          <w:sz w:val="20"/>
          <w:szCs w:val="20"/>
          <w:lang w:val="ro-RO"/>
        </w:rPr>
        <w:t>, în scădere de la 146</w:t>
      </w:r>
      <w:r w:rsidR="000E36BD">
        <w:rPr>
          <w:rFonts w:ascii="Arial" w:eastAsia="MS Mincho" w:hAnsi="Arial" w:cs="Arial"/>
          <w:sz w:val="20"/>
          <w:szCs w:val="20"/>
          <w:lang w:val="ro-RO"/>
        </w:rPr>
        <w:t xml:space="preserve"> zile, valoare </w:t>
      </w:r>
      <w:r w:rsidR="00DF745D" w:rsidRPr="00DF745D">
        <w:rPr>
          <w:rFonts w:ascii="Arial" w:eastAsia="MS Mincho" w:hAnsi="Arial" w:cs="Arial"/>
          <w:sz w:val="20"/>
          <w:szCs w:val="20"/>
          <w:lang w:val="ro-RO"/>
        </w:rPr>
        <w:t>î</w:t>
      </w:r>
      <w:r w:rsidR="00DF745D">
        <w:rPr>
          <w:rFonts w:ascii="Arial" w:eastAsia="MS Mincho" w:hAnsi="Arial" w:cs="Arial"/>
          <w:sz w:val="20"/>
          <w:szCs w:val="20"/>
          <w:lang w:val="ro-RO"/>
        </w:rPr>
        <w:t>nregistrată</w:t>
      </w:r>
      <w:r w:rsidR="00DF745D" w:rsidRPr="00DF745D">
        <w:rPr>
          <w:rFonts w:ascii="Arial" w:eastAsia="MS Mincho" w:hAnsi="Arial" w:cs="Arial"/>
          <w:sz w:val="20"/>
          <w:szCs w:val="20"/>
          <w:lang w:val="ro-RO"/>
        </w:rPr>
        <w:t xml:space="preserve"> în</w:t>
      </w:r>
      <w:r w:rsidR="00DF745D">
        <w:rPr>
          <w:rFonts w:ascii="Arial" w:eastAsia="MS Mincho" w:hAnsi="Arial" w:cs="Arial"/>
          <w:sz w:val="20"/>
          <w:szCs w:val="20"/>
          <w:lang w:val="ro-RO"/>
        </w:rPr>
        <w:t xml:space="preserve"> 2018</w:t>
      </w:r>
    </w:p>
    <w:p w14:paraId="2CB050E7" w14:textId="77777777" w:rsidR="00DF745D" w:rsidRPr="00DF745D" w:rsidRDefault="00DF745D" w:rsidP="00DF745D">
      <w:pPr>
        <w:pStyle w:val="ListParagraph"/>
        <w:spacing w:after="0"/>
        <w:jc w:val="both"/>
        <w:rPr>
          <w:rFonts w:cs="Arial"/>
          <w:szCs w:val="20"/>
          <w:lang w:val="ro-RO"/>
        </w:rPr>
      </w:pPr>
    </w:p>
    <w:p w14:paraId="0A738531" w14:textId="6FCF3850" w:rsidR="00452AB9" w:rsidRDefault="00A019F8" w:rsidP="00A91D97">
      <w:pPr>
        <w:spacing w:after="0"/>
        <w:jc w:val="both"/>
        <w:rPr>
          <w:rFonts w:eastAsiaTheme="majorEastAsia" w:cs="Arial"/>
          <w:b/>
          <w:szCs w:val="20"/>
          <w:lang w:val="ro-RO"/>
        </w:rPr>
      </w:pPr>
      <w:r w:rsidRPr="00F50557">
        <w:rPr>
          <w:rFonts w:eastAsiaTheme="majorEastAsia" w:cs="Arial"/>
          <w:b/>
          <w:szCs w:val="20"/>
          <w:lang w:val="ro-RO"/>
        </w:rPr>
        <w:t xml:space="preserve">Un nou studiu </w:t>
      </w:r>
      <w:r w:rsidR="001A1C87" w:rsidRPr="00F50557">
        <w:rPr>
          <w:rFonts w:eastAsiaTheme="majorEastAsia" w:cs="Arial"/>
          <w:b/>
          <w:szCs w:val="20"/>
          <w:lang w:val="ro-RO"/>
        </w:rPr>
        <w:t xml:space="preserve">realizat de Coface România privind sectorul de </w:t>
      </w:r>
      <w:r w:rsidR="008F0A86" w:rsidRPr="00F50557">
        <w:rPr>
          <w:rFonts w:eastAsiaTheme="majorEastAsia" w:cs="Arial"/>
          <w:b/>
          <w:szCs w:val="20"/>
          <w:lang w:val="ro-RO"/>
        </w:rPr>
        <w:t>“</w:t>
      </w:r>
      <w:r w:rsidR="000340DA" w:rsidRPr="000340DA">
        <w:rPr>
          <w:rFonts w:eastAsiaTheme="majorEastAsia" w:cs="Arial"/>
          <w:b/>
          <w:szCs w:val="20"/>
          <w:lang w:val="ro-RO"/>
        </w:rPr>
        <w:t xml:space="preserve"> </w:t>
      </w:r>
      <w:r w:rsidR="000340DA">
        <w:rPr>
          <w:rFonts w:eastAsiaTheme="majorEastAsia" w:cs="Arial"/>
          <w:b/>
          <w:szCs w:val="20"/>
          <w:lang w:val="ro-RO"/>
        </w:rPr>
        <w:t>Comerț cu amă</w:t>
      </w:r>
      <w:r w:rsidR="000340DA" w:rsidRPr="00F50557">
        <w:rPr>
          <w:rFonts w:eastAsiaTheme="majorEastAsia" w:cs="Arial"/>
          <w:b/>
          <w:szCs w:val="20"/>
          <w:lang w:val="ro-RO"/>
        </w:rPr>
        <w:t>nunt</w:t>
      </w:r>
      <w:r w:rsidR="000340DA">
        <w:rPr>
          <w:rFonts w:eastAsiaTheme="majorEastAsia" w:cs="Arial"/>
          <w:b/>
          <w:szCs w:val="20"/>
          <w:lang w:val="ro-RO"/>
        </w:rPr>
        <w:t>ul al produselor farmaceutice, î</w:t>
      </w:r>
      <w:r w:rsidR="000340DA" w:rsidRPr="00F50557">
        <w:rPr>
          <w:rFonts w:eastAsiaTheme="majorEastAsia" w:cs="Arial"/>
          <w:b/>
          <w:szCs w:val="20"/>
          <w:lang w:val="ro-RO"/>
        </w:rPr>
        <w:t>n magazine specializate</w:t>
      </w:r>
      <w:r w:rsidR="00D42C07" w:rsidRPr="00F50557">
        <w:rPr>
          <w:rFonts w:eastAsiaTheme="majorEastAsia" w:cs="Arial"/>
          <w:b/>
          <w:szCs w:val="20"/>
          <w:lang w:val="ro-RO"/>
        </w:rPr>
        <w:t xml:space="preserve">” (CAEN 4773) </w:t>
      </w:r>
      <w:r w:rsidR="008F0A86" w:rsidRPr="00F50557">
        <w:rPr>
          <w:rFonts w:eastAsiaTheme="majorEastAsia" w:cs="Arial"/>
          <w:b/>
          <w:szCs w:val="20"/>
          <w:lang w:val="ro-RO"/>
        </w:rPr>
        <w:t xml:space="preserve">indică </w:t>
      </w:r>
      <w:r w:rsidR="00F45932" w:rsidRPr="00F50557">
        <w:rPr>
          <w:rFonts w:eastAsiaTheme="majorEastAsia" w:cs="Arial"/>
          <w:b/>
          <w:szCs w:val="20"/>
          <w:lang w:val="ro-RO"/>
        </w:rPr>
        <w:t>o evoluț</w:t>
      </w:r>
      <w:r w:rsidRPr="00F50557">
        <w:rPr>
          <w:rFonts w:eastAsiaTheme="majorEastAsia" w:cs="Arial"/>
          <w:b/>
          <w:szCs w:val="20"/>
          <w:lang w:val="ro-RO"/>
        </w:rPr>
        <w:t xml:space="preserve">ie </w:t>
      </w:r>
      <w:r w:rsidR="006239A6">
        <w:rPr>
          <w:rFonts w:eastAsiaTheme="majorEastAsia" w:cs="Arial"/>
          <w:b/>
          <w:szCs w:val="20"/>
          <w:lang w:val="ro-RO"/>
        </w:rPr>
        <w:t>pozitivă a veniturilor în 2019</w:t>
      </w:r>
      <w:r w:rsidR="00FC17AC" w:rsidRPr="00F50557">
        <w:rPr>
          <w:rFonts w:eastAsiaTheme="majorEastAsia" w:cs="Arial"/>
          <w:b/>
          <w:szCs w:val="20"/>
          <w:lang w:val="ro-RO"/>
        </w:rPr>
        <w:t xml:space="preserve"> acestea crescând</w:t>
      </w:r>
      <w:r w:rsidR="007378DE" w:rsidRPr="00F50557">
        <w:rPr>
          <w:rFonts w:eastAsiaTheme="majorEastAsia" w:cs="Arial"/>
          <w:b/>
          <w:szCs w:val="20"/>
          <w:lang w:val="ro-RO"/>
        </w:rPr>
        <w:t xml:space="preserve"> cu aproximativ </w:t>
      </w:r>
      <w:r w:rsidR="006239A6">
        <w:rPr>
          <w:rFonts w:eastAsiaTheme="majorEastAsia" w:cs="Arial"/>
          <w:b/>
          <w:szCs w:val="20"/>
          <w:lang w:val="ro-RO"/>
        </w:rPr>
        <w:t>8</w:t>
      </w:r>
      <w:r w:rsidR="008F0A86" w:rsidRPr="00F50557">
        <w:rPr>
          <w:rFonts w:eastAsiaTheme="majorEastAsia" w:cs="Arial"/>
          <w:b/>
          <w:szCs w:val="20"/>
          <w:lang w:val="ro-RO"/>
        </w:rPr>
        <w:t>% față</w:t>
      </w:r>
      <w:r w:rsidR="006239A6">
        <w:rPr>
          <w:rFonts w:eastAsiaTheme="majorEastAsia" w:cs="Arial"/>
          <w:b/>
          <w:szCs w:val="20"/>
          <w:lang w:val="ro-RO"/>
        </w:rPr>
        <w:t xml:space="preserve"> de 2018</w:t>
      </w:r>
      <w:r w:rsidR="007378DE" w:rsidRPr="00F50557">
        <w:rPr>
          <w:rFonts w:eastAsiaTheme="majorEastAsia" w:cs="Arial"/>
          <w:b/>
          <w:szCs w:val="20"/>
          <w:lang w:val="ro-RO"/>
        </w:rPr>
        <w:t xml:space="preserve">, </w:t>
      </w:r>
      <w:r w:rsidR="008F0A86" w:rsidRPr="00F50557">
        <w:rPr>
          <w:rFonts w:eastAsiaTheme="majorEastAsia" w:cs="Arial"/>
          <w:b/>
          <w:szCs w:val="20"/>
          <w:lang w:val="ro-RO"/>
        </w:rPr>
        <w:t>profitabilitatea aflându-se într-o ușoară creș</w:t>
      </w:r>
      <w:r w:rsidR="007378DE" w:rsidRPr="00F50557">
        <w:rPr>
          <w:rFonts w:eastAsiaTheme="majorEastAsia" w:cs="Arial"/>
          <w:b/>
          <w:szCs w:val="20"/>
          <w:lang w:val="ro-RO"/>
        </w:rPr>
        <w:t xml:space="preserve">tere. </w:t>
      </w:r>
      <w:r w:rsidRPr="00F50557">
        <w:rPr>
          <w:rFonts w:eastAsiaTheme="majorEastAsia" w:cs="Arial"/>
          <w:b/>
          <w:szCs w:val="20"/>
          <w:lang w:val="ro-RO"/>
        </w:rPr>
        <w:t>Studiul a</w:t>
      </w:r>
      <w:r w:rsidR="007378DE" w:rsidRPr="00F50557">
        <w:rPr>
          <w:rFonts w:eastAsiaTheme="majorEastAsia" w:cs="Arial"/>
          <w:b/>
          <w:szCs w:val="20"/>
          <w:lang w:val="ro-RO"/>
        </w:rPr>
        <w:t xml:space="preserve"> agregat</w:t>
      </w:r>
      <w:r w:rsidRPr="00F50557">
        <w:rPr>
          <w:rFonts w:eastAsiaTheme="majorEastAsia" w:cs="Arial"/>
          <w:b/>
          <w:szCs w:val="20"/>
          <w:lang w:val="ro-RO"/>
        </w:rPr>
        <w:t xml:space="preserve"> </w:t>
      </w:r>
      <w:r w:rsidR="006239A6">
        <w:rPr>
          <w:rFonts w:eastAsiaTheme="majorEastAsia" w:cs="Arial"/>
          <w:b/>
          <w:szCs w:val="20"/>
          <w:lang w:val="ro-RO"/>
        </w:rPr>
        <w:t>datele a 3.999</w:t>
      </w:r>
      <w:r w:rsidR="007378DE" w:rsidRPr="00F50557">
        <w:rPr>
          <w:rFonts w:eastAsiaTheme="majorEastAsia" w:cs="Arial"/>
          <w:b/>
          <w:szCs w:val="20"/>
          <w:lang w:val="ro-RO"/>
        </w:rPr>
        <w:t xml:space="preserve"> de companii care au depus da</w:t>
      </w:r>
      <w:r w:rsidR="006239A6">
        <w:rPr>
          <w:rFonts w:eastAsiaTheme="majorEastAsia" w:cs="Arial"/>
          <w:b/>
          <w:szCs w:val="20"/>
          <w:lang w:val="ro-RO"/>
        </w:rPr>
        <w:t>tele financiare pentru anul 2019</w:t>
      </w:r>
      <w:r w:rsidR="003C6EF6" w:rsidRPr="00F50557">
        <w:rPr>
          <w:rFonts w:eastAsiaTheme="majorEastAsia" w:cs="Arial"/>
          <w:b/>
          <w:szCs w:val="20"/>
          <w:lang w:val="ro-RO"/>
        </w:rPr>
        <w:t xml:space="preserve"> (la nivelul lunii septembr</w:t>
      </w:r>
      <w:r w:rsidR="006239A6">
        <w:rPr>
          <w:rFonts w:eastAsiaTheme="majorEastAsia" w:cs="Arial"/>
          <w:b/>
          <w:szCs w:val="20"/>
          <w:lang w:val="ro-RO"/>
        </w:rPr>
        <w:t>ie 2020</w:t>
      </w:r>
      <w:r w:rsidR="003C6EF6" w:rsidRPr="00F50557">
        <w:rPr>
          <w:rFonts w:eastAsiaTheme="majorEastAsia" w:cs="Arial"/>
          <w:b/>
          <w:szCs w:val="20"/>
          <w:lang w:val="ro-RO"/>
        </w:rPr>
        <w:t>)</w:t>
      </w:r>
      <w:r w:rsidR="008F0A86" w:rsidRPr="00F50557">
        <w:rPr>
          <w:rFonts w:eastAsiaTheme="majorEastAsia" w:cs="Arial"/>
          <w:b/>
          <w:szCs w:val="20"/>
          <w:lang w:val="ro-RO"/>
        </w:rPr>
        <w:t xml:space="preserve"> și care au generat o cifră de afaceri consolidată</w:t>
      </w:r>
      <w:r w:rsidR="00340999">
        <w:rPr>
          <w:rFonts w:eastAsiaTheme="majorEastAsia" w:cs="Arial"/>
          <w:b/>
          <w:szCs w:val="20"/>
          <w:lang w:val="ro-RO"/>
        </w:rPr>
        <w:t xml:space="preserve"> de 20,</w:t>
      </w:r>
      <w:bookmarkStart w:id="0" w:name="_GoBack"/>
      <w:bookmarkEnd w:id="0"/>
      <w:r w:rsidR="006239A6">
        <w:rPr>
          <w:rFonts w:eastAsiaTheme="majorEastAsia" w:cs="Arial"/>
          <w:b/>
          <w:szCs w:val="20"/>
          <w:lang w:val="ro-RO"/>
        </w:rPr>
        <w:t>6</w:t>
      </w:r>
      <w:r w:rsidR="00C4439C" w:rsidRPr="00F50557">
        <w:rPr>
          <w:rFonts w:eastAsiaTheme="majorEastAsia" w:cs="Arial"/>
          <w:b/>
          <w:szCs w:val="20"/>
          <w:lang w:val="ro-RO"/>
        </w:rPr>
        <w:t xml:space="preserve"> </w:t>
      </w:r>
      <w:r w:rsidR="00AB0022" w:rsidRPr="00F50557">
        <w:rPr>
          <w:rFonts w:eastAsiaTheme="majorEastAsia" w:cs="Arial"/>
          <w:b/>
          <w:szCs w:val="20"/>
          <w:lang w:val="ro-RO"/>
        </w:rPr>
        <w:t>miliarde</w:t>
      </w:r>
      <w:r w:rsidR="00FC17AC" w:rsidRPr="00F50557">
        <w:rPr>
          <w:rFonts w:eastAsiaTheme="majorEastAsia" w:cs="Arial"/>
          <w:b/>
          <w:szCs w:val="20"/>
          <w:lang w:val="ro-RO"/>
        </w:rPr>
        <w:t xml:space="preserve"> RO</w:t>
      </w:r>
      <w:r w:rsidR="005B0083" w:rsidRPr="00F50557">
        <w:rPr>
          <w:rFonts w:eastAsiaTheme="majorEastAsia" w:cs="Arial"/>
          <w:b/>
          <w:szCs w:val="20"/>
          <w:lang w:val="ro-RO"/>
        </w:rPr>
        <w:t>N</w:t>
      </w:r>
      <w:r w:rsidR="007378DE" w:rsidRPr="00F50557">
        <w:rPr>
          <w:rFonts w:eastAsiaTheme="majorEastAsia" w:cs="Arial"/>
          <w:b/>
          <w:szCs w:val="20"/>
          <w:lang w:val="ro-RO"/>
        </w:rPr>
        <w:t xml:space="preserve">. </w:t>
      </w:r>
      <w:r w:rsidR="00077A72" w:rsidRPr="00F50557">
        <w:rPr>
          <w:rFonts w:eastAsiaTheme="majorEastAsia" w:cs="Arial"/>
          <w:b/>
          <w:szCs w:val="20"/>
          <w:lang w:val="ro-RO"/>
        </w:rPr>
        <w:t>Ponderea cotei de piață</w:t>
      </w:r>
      <w:r w:rsidR="00FC17AC" w:rsidRPr="00F50557">
        <w:rPr>
          <w:rFonts w:eastAsiaTheme="majorEastAsia" w:cs="Arial"/>
          <w:b/>
          <w:szCs w:val="20"/>
          <w:lang w:val="ro-RO"/>
        </w:rPr>
        <w:t xml:space="preserve"> cumulate deținute de cei mai i</w:t>
      </w:r>
      <w:r w:rsidR="006239A6">
        <w:rPr>
          <w:rFonts w:eastAsiaTheme="majorEastAsia" w:cs="Arial"/>
          <w:b/>
          <w:szCs w:val="20"/>
          <w:lang w:val="ro-RO"/>
        </w:rPr>
        <w:t>mportanți 10 jucători este de 33</w:t>
      </w:r>
      <w:r w:rsidR="00FC17AC" w:rsidRPr="00F50557">
        <w:rPr>
          <w:rFonts w:eastAsiaTheme="majorEastAsia" w:cs="Arial"/>
          <w:b/>
          <w:szCs w:val="20"/>
          <w:lang w:val="ro-RO"/>
        </w:rPr>
        <w:t>%, ceea ce relevă un grad scăzut de concentrare</w:t>
      </w:r>
      <w:r w:rsidR="005B0083" w:rsidRPr="00F50557">
        <w:rPr>
          <w:rFonts w:eastAsiaTheme="majorEastAsia" w:cs="Arial"/>
          <w:b/>
          <w:szCs w:val="20"/>
          <w:lang w:val="ro-RO"/>
        </w:rPr>
        <w:t>.</w:t>
      </w:r>
      <w:r w:rsidR="00C71BFF">
        <w:rPr>
          <w:rFonts w:eastAsiaTheme="majorEastAsia" w:cs="Arial"/>
          <w:b/>
          <w:szCs w:val="20"/>
          <w:lang w:val="ro-RO"/>
        </w:rPr>
        <w:t xml:space="preserve"> </w:t>
      </w:r>
    </w:p>
    <w:p w14:paraId="5A324536" w14:textId="77777777" w:rsidR="006239A6" w:rsidRPr="00F50557" w:rsidRDefault="006239A6" w:rsidP="00A91D97">
      <w:pPr>
        <w:spacing w:after="0"/>
        <w:jc w:val="both"/>
        <w:rPr>
          <w:rFonts w:eastAsiaTheme="majorEastAsia" w:cs="Arial"/>
          <w:b/>
          <w:szCs w:val="20"/>
          <w:lang w:val="ro-RO"/>
        </w:rPr>
      </w:pPr>
    </w:p>
    <w:p w14:paraId="3A3E7352" w14:textId="6FEF5566" w:rsidR="006239A6" w:rsidRPr="0093694C" w:rsidRDefault="00D73B87" w:rsidP="00452AB9">
      <w:pPr>
        <w:spacing w:line="270" w:lineRule="exact"/>
        <w:jc w:val="both"/>
        <w:rPr>
          <w:rFonts w:cs="Arial"/>
          <w:highlight w:val="yellow"/>
          <w:lang w:val="ro-RO"/>
        </w:rPr>
      </w:pPr>
      <w:r w:rsidRPr="00F50557">
        <w:rPr>
          <w:rFonts w:cs="Arial"/>
          <w:lang w:val="ro-RO"/>
        </w:rPr>
        <w:t>Companiile care activează în acest sector au înregistrat o l</w:t>
      </w:r>
      <w:r w:rsidR="00C71BFF">
        <w:rPr>
          <w:rFonts w:cs="Arial"/>
          <w:lang w:val="ro-RO"/>
        </w:rPr>
        <w:t xml:space="preserve">ichiditate curentă de </w:t>
      </w:r>
      <w:r w:rsidR="006239A6">
        <w:rPr>
          <w:rFonts w:cs="Arial"/>
          <w:lang w:val="ro-RO"/>
        </w:rPr>
        <w:t>1,12 pe parcursul anului 2019</w:t>
      </w:r>
      <w:r w:rsidR="00C71BFF">
        <w:rPr>
          <w:rFonts w:cs="Arial"/>
          <w:lang w:val="ro-RO"/>
        </w:rPr>
        <w:t>, capitalul de lucru avâ</w:t>
      </w:r>
      <w:r w:rsidRPr="00F50557">
        <w:rPr>
          <w:rFonts w:cs="Arial"/>
          <w:lang w:val="ro-RO"/>
        </w:rPr>
        <w:t>nd un nivel r</w:t>
      </w:r>
      <w:r w:rsidR="00C71BFF">
        <w:rPr>
          <w:rFonts w:cs="Arial"/>
          <w:lang w:val="ro-RO"/>
        </w:rPr>
        <w:t>edus, fiind relativ expus unor șocuri negative și volatilităț</w:t>
      </w:r>
      <w:r w:rsidRPr="00F50557">
        <w:rPr>
          <w:rFonts w:cs="Arial"/>
          <w:lang w:val="ro-RO"/>
        </w:rPr>
        <w:t>ii (</w:t>
      </w:r>
      <w:r w:rsidR="00C71BFF">
        <w:rPr>
          <w:rFonts w:cs="Arial"/>
          <w:lang w:val="ro-RO"/>
        </w:rPr>
        <w:t>scăderea veniturilor sau neîncasarea creanț</w:t>
      </w:r>
      <w:r w:rsidRPr="00F50557">
        <w:rPr>
          <w:rFonts w:cs="Arial"/>
          <w:lang w:val="ro-RO"/>
        </w:rPr>
        <w:t>elor).</w:t>
      </w:r>
      <w:r w:rsidR="0093694C">
        <w:rPr>
          <w:rFonts w:cs="Arial"/>
        </w:rPr>
        <w:t xml:space="preserve"> Dura</w:t>
      </w:r>
      <w:r w:rsidR="006239A6" w:rsidRPr="0056154C">
        <w:rPr>
          <w:rFonts w:cs="Arial"/>
        </w:rPr>
        <w:t xml:space="preserve">ta medie de colectare a </w:t>
      </w:r>
      <w:r w:rsidR="00DF745D">
        <w:rPr>
          <w:rFonts w:cs="Arial"/>
          <w:lang w:val="ro-RO"/>
        </w:rPr>
        <w:t>creanțelor î</w:t>
      </w:r>
      <w:r w:rsidR="006239A6" w:rsidRPr="00DF745D">
        <w:rPr>
          <w:rFonts w:cs="Arial"/>
          <w:lang w:val="ro-RO"/>
        </w:rPr>
        <w:t>nregist</w:t>
      </w:r>
      <w:r w:rsidR="00DF745D">
        <w:rPr>
          <w:rFonts w:cs="Arial"/>
          <w:lang w:val="ro-RO"/>
        </w:rPr>
        <w:t>rată</w:t>
      </w:r>
      <w:r w:rsidR="006239A6" w:rsidRPr="00DF745D">
        <w:rPr>
          <w:rFonts w:cs="Arial"/>
          <w:lang w:val="ro-RO"/>
        </w:rPr>
        <w:t xml:space="preserve"> a crescut de la 62 de zile, nivelul</w:t>
      </w:r>
      <w:r w:rsidR="00DF745D">
        <w:rPr>
          <w:rFonts w:cs="Arial"/>
          <w:lang w:val="ro-RO"/>
        </w:rPr>
        <w:t xml:space="preserve"> înregistrat î</w:t>
      </w:r>
      <w:r w:rsidR="006239A6" w:rsidRPr="00DF745D">
        <w:rPr>
          <w:rFonts w:cs="Arial"/>
          <w:lang w:val="ro-RO"/>
        </w:rPr>
        <w:t xml:space="preserve">n anul 2015, la 75 zile </w:t>
      </w:r>
      <w:r w:rsidR="00DF745D">
        <w:rPr>
          <w:rFonts w:cs="Arial"/>
          <w:lang w:val="ro-RO"/>
        </w:rPr>
        <w:t>î</w:t>
      </w:r>
      <w:r w:rsidR="006239A6" w:rsidRPr="00DF745D">
        <w:rPr>
          <w:rFonts w:cs="Arial"/>
          <w:lang w:val="ro-RO"/>
        </w:rPr>
        <w:t>n 2019</w:t>
      </w:r>
      <w:r w:rsidR="00DF745D">
        <w:rPr>
          <w:rFonts w:cs="Arial"/>
          <w:lang w:val="ro-RO"/>
        </w:rPr>
        <w:t>, î</w:t>
      </w:r>
      <w:r w:rsidR="006239A6" w:rsidRPr="00DF745D">
        <w:rPr>
          <w:rFonts w:cs="Arial"/>
          <w:lang w:val="ro-RO"/>
        </w:rPr>
        <w:t xml:space="preserve">n timp ce media </w:t>
      </w:r>
      <w:r w:rsidR="00DF745D">
        <w:rPr>
          <w:rFonts w:cs="Arial"/>
          <w:lang w:val="ro-RO"/>
        </w:rPr>
        <w:t>la nivel naț</w:t>
      </w:r>
      <w:r w:rsidR="006239A6" w:rsidRPr="00DF745D">
        <w:rPr>
          <w:rFonts w:cs="Arial"/>
          <w:lang w:val="ro-RO"/>
        </w:rPr>
        <w:t>i</w:t>
      </w:r>
      <w:r w:rsidR="00DF745D">
        <w:rPr>
          <w:rFonts w:cs="Arial"/>
          <w:lang w:val="ro-RO"/>
        </w:rPr>
        <w:t xml:space="preserve">onal în aceeași perioadă </w:t>
      </w:r>
      <w:r w:rsidR="009A7957">
        <w:rPr>
          <w:rFonts w:cs="Arial"/>
          <w:lang w:val="ro-RO"/>
        </w:rPr>
        <w:t>a scă</w:t>
      </w:r>
      <w:r w:rsidR="006239A6" w:rsidRPr="00DF745D">
        <w:rPr>
          <w:rFonts w:cs="Arial"/>
          <w:lang w:val="ro-RO"/>
        </w:rPr>
        <w:t xml:space="preserve">zut de la 98 </w:t>
      </w:r>
      <w:r w:rsidR="00DF745D">
        <w:rPr>
          <w:rFonts w:cs="Arial"/>
          <w:lang w:val="ro-RO"/>
        </w:rPr>
        <w:t>de zile până</w:t>
      </w:r>
      <w:r w:rsidR="006239A6" w:rsidRPr="00DF745D">
        <w:rPr>
          <w:rFonts w:cs="Arial"/>
          <w:lang w:val="ro-RO"/>
        </w:rPr>
        <w:t xml:space="preserve"> la 89 zile.</w:t>
      </w:r>
    </w:p>
    <w:p w14:paraId="1A6E1AC4" w14:textId="5DB6CCE8" w:rsidR="00D2066A" w:rsidRPr="00646611" w:rsidRDefault="0085641E" w:rsidP="00D2066A">
      <w:pPr>
        <w:spacing w:line="270" w:lineRule="exact"/>
        <w:jc w:val="both"/>
        <w:rPr>
          <w:rFonts w:cs="Arial"/>
          <w:lang w:val="ro-RO"/>
        </w:rPr>
      </w:pPr>
      <w:r>
        <w:rPr>
          <w:rFonts w:cs="Arial"/>
          <w:i/>
          <w:lang w:val="ro-RO"/>
        </w:rPr>
        <w:t>„Luând în calcul tendințele de consum din 2020, există premise de creș</w:t>
      </w:r>
      <w:r w:rsidR="00B45FA1">
        <w:rPr>
          <w:rFonts w:cs="Arial"/>
          <w:i/>
          <w:lang w:val="ro-RO"/>
        </w:rPr>
        <w:t>tere a veniturilor pentru companii</w:t>
      </w:r>
      <w:r>
        <w:rPr>
          <w:rFonts w:cs="Arial"/>
          <w:i/>
          <w:lang w:val="ro-RO"/>
        </w:rPr>
        <w:t>le din sector și pentru anul ce tocmai s-a î</w:t>
      </w:r>
      <w:r w:rsidR="00B45FA1">
        <w:rPr>
          <w:rFonts w:cs="Arial"/>
          <w:i/>
          <w:lang w:val="ro-RO"/>
        </w:rPr>
        <w:t>ncheia</w:t>
      </w:r>
      <w:r>
        <w:rPr>
          <w:rFonts w:cs="Arial"/>
          <w:i/>
          <w:lang w:val="ro-RO"/>
        </w:rPr>
        <w:t>t. Acest aspect este confirmat ș</w:t>
      </w:r>
      <w:r w:rsidR="00B45FA1">
        <w:rPr>
          <w:rFonts w:cs="Arial"/>
          <w:i/>
          <w:lang w:val="ro-RO"/>
        </w:rPr>
        <w:t>i de datele INS cu privire la indicii cifrei de</w:t>
      </w:r>
      <w:r>
        <w:rPr>
          <w:rFonts w:cs="Arial"/>
          <w:i/>
          <w:lang w:val="ro-RO"/>
        </w:rPr>
        <w:t xml:space="preserve"> afaceri pentru acest domeniu, în ușoară creștere în 2020 față</w:t>
      </w:r>
      <w:r w:rsidR="00B45FA1">
        <w:rPr>
          <w:rFonts w:cs="Arial"/>
          <w:i/>
          <w:lang w:val="ro-RO"/>
        </w:rPr>
        <w:t xml:space="preserve"> de 2019. </w:t>
      </w:r>
      <w:r w:rsidR="00254B96">
        <w:rPr>
          <w:rFonts w:cs="Arial"/>
          <w:i/>
          <w:lang w:val="ro-RO"/>
        </w:rPr>
        <w:t>Lichi</w:t>
      </w:r>
      <w:r>
        <w:rPr>
          <w:rFonts w:cs="Arial"/>
          <w:i/>
          <w:lang w:val="ro-RO"/>
        </w:rPr>
        <w:t>ditatea ar putea crea dificultăți în evoluția</w:t>
      </w:r>
      <w:r w:rsidR="00254B96">
        <w:rPr>
          <w:rFonts w:cs="Arial"/>
          <w:i/>
          <w:lang w:val="ro-RO"/>
        </w:rPr>
        <w:t xml:space="preserve"> comp</w:t>
      </w:r>
      <w:r w:rsidR="00924EF7">
        <w:rPr>
          <w:rFonts w:cs="Arial"/>
          <w:i/>
          <w:lang w:val="ro-RO"/>
        </w:rPr>
        <w:t xml:space="preserve">aniilor, la nivel </w:t>
      </w:r>
      <w:r w:rsidR="00254B96">
        <w:rPr>
          <w:rFonts w:cs="Arial"/>
          <w:i/>
          <w:lang w:val="ro-RO"/>
        </w:rPr>
        <w:t>con</w:t>
      </w:r>
      <w:r>
        <w:rPr>
          <w:rFonts w:cs="Arial"/>
          <w:i/>
          <w:lang w:val="ro-RO"/>
        </w:rPr>
        <w:t>solidat, capitalul de lucru, deși pozitiv, este destul de scăzut ș</w:t>
      </w:r>
      <w:r w:rsidR="00254B96">
        <w:rPr>
          <w:rFonts w:cs="Arial"/>
          <w:i/>
          <w:lang w:val="ro-RO"/>
        </w:rPr>
        <w:t xml:space="preserve">i </w:t>
      </w:r>
      <w:r>
        <w:rPr>
          <w:rFonts w:cs="Arial"/>
          <w:i/>
          <w:lang w:val="ro-RO"/>
        </w:rPr>
        <w:t>poate fi expus riscurilor de neîncasare a creanțelor”,</w:t>
      </w:r>
      <w:r w:rsidR="0093694C">
        <w:rPr>
          <w:rFonts w:cs="Arial"/>
          <w:i/>
          <w:lang w:val="ro-RO"/>
        </w:rPr>
        <w:t xml:space="preserve"> a </w:t>
      </w:r>
      <w:r w:rsidR="00646611" w:rsidRPr="00646611">
        <w:rPr>
          <w:rFonts w:cs="Arial"/>
          <w:lang w:val="ro-RO"/>
        </w:rPr>
        <w:t>declarat Nicoleta Marin, Senior Financial Analyst, Coface România</w:t>
      </w:r>
      <w:r w:rsidR="006D41CA">
        <w:rPr>
          <w:rFonts w:cs="Arial"/>
          <w:lang w:val="ro-RO"/>
        </w:rPr>
        <w:t>.</w:t>
      </w:r>
    </w:p>
    <w:p w14:paraId="3190F797" w14:textId="639705AA" w:rsidR="0093694C" w:rsidRDefault="008B063E" w:rsidP="00D2066A">
      <w:pPr>
        <w:spacing w:line="270" w:lineRule="exact"/>
        <w:jc w:val="both"/>
        <w:rPr>
          <w:rFonts w:cs="Arial"/>
        </w:rPr>
      </w:pPr>
      <w:r>
        <w:rPr>
          <w:rFonts w:cs="Arial"/>
          <w:lang w:val="ro-RO"/>
        </w:rPr>
        <w:t>Potrivit INSS</w:t>
      </w:r>
      <w:r w:rsidR="00881F02" w:rsidRPr="00F50557">
        <w:rPr>
          <w:rFonts w:cs="Arial"/>
          <w:lang w:val="ro-RO"/>
        </w:rPr>
        <w:t xml:space="preserve">E, </w:t>
      </w:r>
      <w:r w:rsidR="0093694C">
        <w:rPr>
          <w:rFonts w:cs="Arial"/>
        </w:rPr>
        <w:t>cheltuielile med</w:t>
      </w:r>
      <w:r w:rsidR="00DF745D">
        <w:rPr>
          <w:rFonts w:cs="Arial"/>
        </w:rPr>
        <w:t>ii lunare alocate pentru cumpă</w:t>
      </w:r>
      <w:r w:rsidR="0093694C">
        <w:rPr>
          <w:rFonts w:cs="Arial"/>
        </w:rPr>
        <w:t>rarea de medicamente de uz uman</w:t>
      </w:r>
      <w:r w:rsidR="00DF745D">
        <w:rPr>
          <w:rFonts w:cs="Arial"/>
        </w:rPr>
        <w:t xml:space="preserve"> au crescut cu 14% în</w:t>
      </w:r>
      <w:r w:rsidR="0093694C">
        <w:rPr>
          <w:rFonts w:cs="Arial"/>
        </w:rPr>
        <w:t xml:space="preserve"> primele două trimestre din 2020, comparativ cu aceeași perioadă din 2019. </w:t>
      </w:r>
      <w:r w:rsidR="00DF745D">
        <w:rPr>
          <w:rFonts w:cs="Arial"/>
        </w:rPr>
        <w:lastRenderedPageBreak/>
        <w:t>De exemplu,</w:t>
      </w:r>
      <w:r w:rsidR="0093694C">
        <w:rPr>
          <w:rFonts w:cs="Arial"/>
        </w:rPr>
        <w:t xml:space="preserve"> dacă </w:t>
      </w:r>
      <w:r w:rsidR="007966B4">
        <w:rPr>
          <w:rFonts w:cs="Arial"/>
        </w:rPr>
        <w:t>în T</w:t>
      </w:r>
      <w:r w:rsidR="00DF745D">
        <w:rPr>
          <w:rFonts w:cs="Arial"/>
        </w:rPr>
        <w:t>1</w:t>
      </w:r>
      <w:r w:rsidR="0093694C">
        <w:rPr>
          <w:rFonts w:cs="Arial"/>
        </w:rPr>
        <w:t xml:space="preserve"> 2019, un român aloca </w:t>
      </w:r>
      <w:r w:rsidR="007966B4">
        <w:rPr>
          <w:rFonts w:cs="Arial"/>
        </w:rPr>
        <w:t>aproximativ 76 de lei lunar pentru achiziția de medicamente, suma a crescut la 88 de lei în T1 2020.</w:t>
      </w:r>
    </w:p>
    <w:p w14:paraId="59A02E5A" w14:textId="0E244BF0" w:rsidR="0093694C" w:rsidRPr="007504D3" w:rsidRDefault="007966B4" w:rsidP="00D2066A">
      <w:pPr>
        <w:spacing w:line="270" w:lineRule="exact"/>
        <w:jc w:val="both"/>
        <w:rPr>
          <w:rFonts w:cs="Arial"/>
        </w:rPr>
      </w:pPr>
      <w:r w:rsidRPr="00725B95">
        <w:rPr>
          <w:rFonts w:cs="Arial"/>
        </w:rPr>
        <w:t>Din</w:t>
      </w:r>
      <w:r w:rsidR="00DF745D">
        <w:rPr>
          <w:rFonts w:cs="Arial"/>
        </w:rPr>
        <w:t xml:space="preserve"> perspectiva unităț</w:t>
      </w:r>
      <w:r>
        <w:rPr>
          <w:rFonts w:cs="Arial"/>
        </w:rPr>
        <w:t>ilor farmaceutice, cel ma</w:t>
      </w:r>
      <w:r w:rsidR="00DF745D">
        <w:rPr>
          <w:rFonts w:cs="Arial"/>
        </w:rPr>
        <w:t>i mare numă</w:t>
      </w:r>
      <w:r>
        <w:rPr>
          <w:rFonts w:cs="Arial"/>
        </w:rPr>
        <w:t>r de farmacii (1.236 ~ 15</w:t>
      </w:r>
      <w:r w:rsidR="00DF745D">
        <w:rPr>
          <w:rFonts w:cs="Arial"/>
        </w:rPr>
        <w:t>%) se regăsea în 2019 în Regiunea Nord – Est (Bacău, Botoș</w:t>
      </w:r>
      <w:r>
        <w:rPr>
          <w:rFonts w:cs="Arial"/>
        </w:rPr>
        <w:t>ani, I</w:t>
      </w:r>
      <w:r w:rsidR="00DF745D">
        <w:rPr>
          <w:rFonts w:cs="Arial"/>
        </w:rPr>
        <w:t>ași, Neamț</w:t>
      </w:r>
      <w:r w:rsidR="00A77A18">
        <w:rPr>
          <w:rFonts w:cs="Arial"/>
        </w:rPr>
        <w:t>, Suceava și</w:t>
      </w:r>
      <w:r w:rsidR="00DF745D">
        <w:rPr>
          <w:rFonts w:cs="Arial"/>
        </w:rPr>
        <w:t xml:space="preserve"> Vaslui).</w:t>
      </w:r>
      <w:r w:rsidR="00A77A18">
        <w:rPr>
          <w:rFonts w:cs="Arial"/>
        </w:rPr>
        <w:t xml:space="preserve"> La polul opus se afla Regiunea Vest cu 684 de farmacii. B</w:t>
      </w:r>
      <w:r w:rsidR="00DF745D">
        <w:rPr>
          <w:rFonts w:cs="Arial"/>
        </w:rPr>
        <w:t>alanț</w:t>
      </w:r>
      <w:r w:rsidRPr="007F4934">
        <w:rPr>
          <w:rFonts w:cs="Arial"/>
        </w:rPr>
        <w:t>a</w:t>
      </w:r>
      <w:r w:rsidR="000E36BD">
        <w:rPr>
          <w:rFonts w:cs="Arial"/>
        </w:rPr>
        <w:t xml:space="preserve"> comercială</w:t>
      </w:r>
      <w:r>
        <w:rPr>
          <w:rFonts w:cs="Arial"/>
        </w:rPr>
        <w:t xml:space="preserve"> pentru pr</w:t>
      </w:r>
      <w:r w:rsidR="00DF745D">
        <w:rPr>
          <w:rFonts w:cs="Arial"/>
        </w:rPr>
        <w:t>odusele farmaceutice este negativă</w:t>
      </w:r>
      <w:r>
        <w:rPr>
          <w:rFonts w:cs="Arial"/>
        </w:rPr>
        <w:t>, valoarea importurilor fi</w:t>
      </w:r>
      <w:r w:rsidR="000E36BD">
        <w:rPr>
          <w:rFonts w:cs="Arial"/>
        </w:rPr>
        <w:t>ind de peste patru ori mai mare decâ</w:t>
      </w:r>
      <w:r>
        <w:rPr>
          <w:rFonts w:cs="Arial"/>
        </w:rPr>
        <w:t xml:space="preserve">t cea a exporturilor. </w:t>
      </w:r>
      <w:r w:rsidR="00DF745D">
        <w:rPr>
          <w:rFonts w:cs="Arial"/>
        </w:rPr>
        <w:t>Ambele au fost în ușoară creștere în</w:t>
      </w:r>
      <w:r w:rsidR="009A7957">
        <w:rPr>
          <w:rFonts w:cs="Arial"/>
        </w:rPr>
        <w:t xml:space="preserve"> ultimii trei</w:t>
      </w:r>
      <w:r w:rsidR="00DF745D">
        <w:rPr>
          <w:rFonts w:cs="Arial"/>
        </w:rPr>
        <w:t xml:space="preserve"> ani, principalul partener atât pentru exporturi, cât și</w:t>
      </w:r>
      <w:r>
        <w:rPr>
          <w:rFonts w:cs="Arial"/>
        </w:rPr>
        <w:t xml:space="preserve"> pentru impor</w:t>
      </w:r>
      <w:r w:rsidR="00DF745D">
        <w:rPr>
          <w:rFonts w:cs="Arial"/>
        </w:rPr>
        <w:t>turi fiind Uniunea Europeană</w:t>
      </w:r>
      <w:r>
        <w:rPr>
          <w:rFonts w:cs="Arial"/>
        </w:rPr>
        <w:t xml:space="preserve"> cu 71% din valoarea exporturilor, respectiv 91% din valoare</w:t>
      </w:r>
      <w:r w:rsidR="000E36BD">
        <w:rPr>
          <w:rFonts w:cs="Arial"/>
        </w:rPr>
        <w:t>a importurilor avâ</w:t>
      </w:r>
      <w:r w:rsidR="00DF745D">
        <w:rPr>
          <w:rFonts w:cs="Arial"/>
        </w:rPr>
        <w:t>nd destinație/sursă ță</w:t>
      </w:r>
      <w:r>
        <w:rPr>
          <w:rFonts w:cs="Arial"/>
        </w:rPr>
        <w:t>rile din UE.</w:t>
      </w:r>
    </w:p>
    <w:p w14:paraId="493A3C89" w14:textId="4976E829" w:rsidR="00D2066A" w:rsidRDefault="007504D3" w:rsidP="00D2066A">
      <w:pPr>
        <w:spacing w:line="270" w:lineRule="exact"/>
        <w:jc w:val="both"/>
        <w:rPr>
          <w:rFonts w:cs="Arial"/>
          <w:lang w:val="ro-RO"/>
        </w:rPr>
      </w:pPr>
      <w:r>
        <w:rPr>
          <w:rFonts w:cs="Arial"/>
          <w:i/>
          <w:lang w:val="ro-RO"/>
        </w:rPr>
        <w:t>„În ciuda scăderii vâzărilor de medicamente ș</w:t>
      </w:r>
      <w:r w:rsidR="00760F3C">
        <w:rPr>
          <w:rFonts w:cs="Arial"/>
          <w:i/>
          <w:lang w:val="ro-RO"/>
        </w:rPr>
        <w:t>i prod</w:t>
      </w:r>
      <w:r>
        <w:rPr>
          <w:rFonts w:cs="Arial"/>
          <w:i/>
          <w:lang w:val="ro-RO"/>
        </w:rPr>
        <w:t>use farmaceutice din perioada stă</w:t>
      </w:r>
      <w:r w:rsidR="00760F3C">
        <w:rPr>
          <w:rFonts w:cs="Arial"/>
          <w:i/>
          <w:lang w:val="ro-RO"/>
        </w:rPr>
        <w:t>rii</w:t>
      </w:r>
      <w:r>
        <w:rPr>
          <w:rFonts w:cs="Arial"/>
          <w:i/>
          <w:lang w:val="ro-RO"/>
        </w:rPr>
        <w:t xml:space="preserve"> de urgență cauzată</w:t>
      </w:r>
      <w:r w:rsidR="00760F3C">
        <w:rPr>
          <w:rFonts w:cs="Arial"/>
          <w:i/>
          <w:lang w:val="ro-RO"/>
        </w:rPr>
        <w:t xml:space="preserve"> de pandemia Covid-19, dinami</w:t>
      </w:r>
      <w:r>
        <w:rPr>
          <w:rFonts w:cs="Arial"/>
          <w:i/>
          <w:lang w:val="ro-RO"/>
        </w:rPr>
        <w:t>ca retailului din farma pentru întreg anul 2020 a fost pozitivă, înregistrând o creștere anualizată</w:t>
      </w:r>
      <w:r w:rsidR="00760F3C">
        <w:rPr>
          <w:rFonts w:cs="Arial"/>
          <w:i/>
          <w:lang w:val="ro-RO"/>
        </w:rPr>
        <w:t xml:space="preserve"> de aproape 1</w:t>
      </w:r>
      <w:r>
        <w:rPr>
          <w:rFonts w:cs="Arial"/>
          <w:i/>
          <w:lang w:val="ro-RO"/>
        </w:rPr>
        <w:t>0%. Continuarea trendului crescător a vânză</w:t>
      </w:r>
      <w:r w:rsidR="00760F3C">
        <w:rPr>
          <w:rFonts w:cs="Arial"/>
          <w:i/>
          <w:lang w:val="ro-RO"/>
        </w:rPr>
        <w:t>rilor a compe</w:t>
      </w:r>
      <w:r>
        <w:rPr>
          <w:rFonts w:cs="Arial"/>
          <w:i/>
          <w:lang w:val="ro-RO"/>
        </w:rPr>
        <w:t>nsat reducerea marjelor din piața ș</w:t>
      </w:r>
      <w:r w:rsidR="00760F3C">
        <w:rPr>
          <w:rFonts w:cs="Arial"/>
          <w:i/>
          <w:lang w:val="ro-RO"/>
        </w:rPr>
        <w:t>i capitalul de lucru vulnerabi</w:t>
      </w:r>
      <w:r>
        <w:rPr>
          <w:rFonts w:cs="Arial"/>
          <w:i/>
          <w:lang w:val="ro-RO"/>
        </w:rPr>
        <w:t>l. Astfel, farmacia independentă</w:t>
      </w:r>
      <w:r w:rsidR="0085641E">
        <w:rPr>
          <w:rFonts w:cs="Arial"/>
          <w:i/>
          <w:lang w:val="ro-RO"/>
        </w:rPr>
        <w:t xml:space="preserve"> reprezintă</w:t>
      </w:r>
      <w:r w:rsidR="00760F3C">
        <w:rPr>
          <w:rFonts w:cs="Arial"/>
          <w:i/>
          <w:lang w:val="ro-RO"/>
        </w:rPr>
        <w:t xml:space="preserve"> o afacere cu un grad ridicat de atractivi</w:t>
      </w:r>
      <w:r>
        <w:rPr>
          <w:rFonts w:cs="Arial"/>
          <w:i/>
          <w:lang w:val="ro-RO"/>
        </w:rPr>
        <w:t>tate pentru antreprenori, generâ</w:t>
      </w:r>
      <w:r w:rsidR="00760F3C">
        <w:rPr>
          <w:rFonts w:cs="Arial"/>
          <w:i/>
          <w:lang w:val="ro-RO"/>
        </w:rPr>
        <w:t xml:space="preserve">nd un randament al capitalurilor de aproape </w:t>
      </w:r>
      <w:r w:rsidR="0085641E">
        <w:rPr>
          <w:rFonts w:cs="Arial"/>
          <w:i/>
          <w:lang w:val="ro-RO"/>
        </w:rPr>
        <w:t>30%, de două</w:t>
      </w:r>
      <w:r>
        <w:rPr>
          <w:rFonts w:cs="Arial"/>
          <w:i/>
          <w:lang w:val="ro-RO"/>
        </w:rPr>
        <w:t xml:space="preserve"> ori peste media națională”,</w:t>
      </w:r>
      <w:r w:rsidR="00646611" w:rsidRPr="00D2066A">
        <w:rPr>
          <w:rFonts w:cs="Arial"/>
          <w:lang w:val="ro-RO"/>
        </w:rPr>
        <w:t xml:space="preserve"> a adăugat Iancu Guda, Se</w:t>
      </w:r>
      <w:r w:rsidR="00D2066A">
        <w:rPr>
          <w:rFonts w:cs="Arial"/>
          <w:lang w:val="ro-RO"/>
        </w:rPr>
        <w:t>rvices Director, Coface România</w:t>
      </w:r>
      <w:r w:rsidR="006D41CA">
        <w:rPr>
          <w:rFonts w:cs="Arial"/>
          <w:lang w:val="ro-RO"/>
        </w:rPr>
        <w:t>.</w:t>
      </w:r>
    </w:p>
    <w:p w14:paraId="2F01202B" w14:textId="77777777" w:rsidR="0093694C" w:rsidRPr="00A91D97" w:rsidRDefault="0093694C" w:rsidP="00D2066A">
      <w:pPr>
        <w:spacing w:line="270" w:lineRule="exact"/>
        <w:jc w:val="both"/>
        <w:rPr>
          <w:rFonts w:cs="Arial"/>
          <w:lang w:val="ro-RO"/>
        </w:rPr>
      </w:pPr>
    </w:p>
    <w:p w14:paraId="3E713311" w14:textId="70A3257C" w:rsidR="00AD41AF" w:rsidRPr="00F50557" w:rsidRDefault="00452AB9" w:rsidP="00A91D97">
      <w:pPr>
        <w:pStyle w:val="Heading1"/>
        <w:spacing w:before="0" w:after="0"/>
        <w:rPr>
          <w:lang w:val="ro-RO"/>
        </w:rPr>
      </w:pPr>
      <w:r w:rsidRPr="000A48BF">
        <w:rPr>
          <w:lang w:val="ro-RO"/>
        </w:rPr>
        <w:t>CONTACT</w:t>
      </w:r>
      <w:r w:rsidR="008C071F" w:rsidRPr="000A48BF">
        <w:rPr>
          <w:lang w:val="ro-RO"/>
        </w:rPr>
        <w:t xml:space="preserve"> </w:t>
      </w:r>
      <w:r w:rsidR="00AD41AF" w:rsidRPr="000A48BF">
        <w:rPr>
          <w:lang w:val="ro-RO"/>
        </w:rPr>
        <w:t>MEDIA</w:t>
      </w:r>
      <w:r w:rsidR="00AD41AF" w:rsidRPr="00F50557">
        <w:rPr>
          <w:lang w:val="ro-RO"/>
        </w:rPr>
        <w:t xml:space="preserve"> </w:t>
      </w:r>
    </w:p>
    <w:p w14:paraId="5C9CC34B" w14:textId="3CA6B01B" w:rsidR="00483802" w:rsidRDefault="0033282F" w:rsidP="00A91D97">
      <w:pPr>
        <w:widowControl/>
        <w:suppressAutoHyphens/>
        <w:spacing w:after="0"/>
        <w:rPr>
          <w:rStyle w:val="Hyperlink"/>
          <w:rFonts w:cs="Arial"/>
          <w:sz w:val="18"/>
          <w:szCs w:val="18"/>
          <w:lang w:val="ro-RO"/>
        </w:rPr>
      </w:pPr>
      <w:r w:rsidRPr="00F50557">
        <w:rPr>
          <w:rFonts w:cs="Arial"/>
          <w:sz w:val="18"/>
          <w:szCs w:val="18"/>
          <w:lang w:val="ro-RO"/>
        </w:rPr>
        <w:t xml:space="preserve">Diana Oros – T +40/374 670 886  – </w:t>
      </w:r>
      <w:hyperlink r:id="rId8" w:history="1">
        <w:r w:rsidRPr="00F50557">
          <w:rPr>
            <w:rStyle w:val="Hyperlink"/>
            <w:rFonts w:cs="Arial"/>
            <w:sz w:val="18"/>
            <w:szCs w:val="18"/>
            <w:lang w:val="ro-RO"/>
          </w:rPr>
          <w:t>diana.oros@coface.com</w:t>
        </w:r>
      </w:hyperlink>
    </w:p>
    <w:p w14:paraId="37CF6403" w14:textId="5C6EF24A" w:rsidR="00DF745D" w:rsidRPr="00E93CC5" w:rsidRDefault="00DF745D" w:rsidP="00DF745D">
      <w:pPr>
        <w:suppressAutoHyphens/>
        <w:spacing w:after="0"/>
        <w:rPr>
          <w:rStyle w:val="Hyperlink"/>
          <w:rFonts w:cs="Arial"/>
          <w:sz w:val="18"/>
          <w:szCs w:val="18"/>
          <w:lang w:val="ro-RO"/>
        </w:rPr>
      </w:pPr>
    </w:p>
    <w:p w14:paraId="2A3C9E3C" w14:textId="77777777" w:rsidR="00DF745D" w:rsidRPr="00E93CC5" w:rsidRDefault="00DF745D" w:rsidP="00DF745D">
      <w:pPr>
        <w:framePr w:hSpace="141" w:wrap="around" w:vAnchor="text" w:hAnchor="margin" w:y="58"/>
        <w:suppressAutoHyphens/>
        <w:spacing w:after="0"/>
        <w:rPr>
          <w:rStyle w:val="Hyperlink"/>
          <w:rFonts w:cs="Arial"/>
          <w:sz w:val="18"/>
          <w:szCs w:val="18"/>
          <w:lang w:val="ro-RO"/>
        </w:rPr>
      </w:pPr>
    </w:p>
    <w:tbl>
      <w:tblPr>
        <w:tblpPr w:leftFromText="141" w:rightFromText="141" w:bottomFromText="200" w:vertAnchor="text" w:horzAnchor="margin" w:tblpY="58"/>
        <w:tblW w:w="8699" w:type="dxa"/>
        <w:tblLayout w:type="fixed"/>
        <w:tblCellMar>
          <w:left w:w="0" w:type="dxa"/>
          <w:right w:w="0" w:type="dxa"/>
        </w:tblCellMar>
        <w:tblLook w:val="00A0" w:firstRow="1" w:lastRow="0" w:firstColumn="1" w:lastColumn="0" w:noHBand="0" w:noVBand="0"/>
      </w:tblPr>
      <w:tblGrid>
        <w:gridCol w:w="8699"/>
      </w:tblGrid>
      <w:tr w:rsidR="00DF745D" w:rsidRPr="00E93CC5" w14:paraId="174BA946" w14:textId="77777777" w:rsidTr="00604E46">
        <w:trPr>
          <w:trHeight w:val="227"/>
        </w:trPr>
        <w:tc>
          <w:tcPr>
            <w:tcW w:w="8699" w:type="dxa"/>
            <w:shd w:val="clear" w:color="auto" w:fill="E9EDF4"/>
          </w:tcPr>
          <w:p w14:paraId="728F20C9" w14:textId="77777777" w:rsidR="00DF745D" w:rsidRPr="00E93CC5" w:rsidRDefault="00DF745D" w:rsidP="00604E46">
            <w:pPr>
              <w:pStyle w:val="Default"/>
              <w:spacing w:line="220" w:lineRule="atLeast"/>
              <w:ind w:right="284"/>
              <w:jc w:val="both"/>
              <w:rPr>
                <w:b/>
                <w:color w:val="auto"/>
                <w:sz w:val="16"/>
                <w:szCs w:val="16"/>
                <w:lang w:val="ro-RO"/>
              </w:rPr>
            </w:pPr>
            <w:r w:rsidRPr="00E93CC5">
              <w:rPr>
                <w:b/>
                <w:color w:val="auto"/>
                <w:sz w:val="16"/>
                <w:szCs w:val="16"/>
                <w:lang w:val="ro-RO"/>
              </w:rPr>
              <w:t xml:space="preserve">Coface: for trade - </w:t>
            </w:r>
            <w:r w:rsidRPr="00E93CC5">
              <w:rPr>
                <w:rFonts w:eastAsia="MS Mincho"/>
                <w:b/>
                <w:bCs/>
                <w:color w:val="auto"/>
                <w:sz w:val="16"/>
                <w:szCs w:val="16"/>
                <w:lang w:val="ro-RO" w:eastAsia="ar-SA"/>
              </w:rPr>
              <w:t xml:space="preserve"> </w:t>
            </w:r>
            <w:r w:rsidRPr="00E93CC5">
              <w:rPr>
                <w:b/>
                <w:bCs/>
                <w:color w:val="auto"/>
                <w:sz w:val="16"/>
                <w:szCs w:val="16"/>
                <w:lang w:val="ro-RO"/>
              </w:rPr>
              <w:t>Dezvoltăm afaceri împreună</w:t>
            </w:r>
          </w:p>
          <w:p w14:paraId="77E9B9AD" w14:textId="77777777" w:rsidR="00DF745D" w:rsidRPr="00E93CC5" w:rsidRDefault="00DF745D" w:rsidP="00604E46">
            <w:pPr>
              <w:spacing w:after="0" w:line="240" w:lineRule="exact"/>
              <w:jc w:val="both"/>
              <w:rPr>
                <w:rFonts w:cs="Arial"/>
                <w:sz w:val="16"/>
                <w:szCs w:val="16"/>
                <w:lang w:val="ro-RO"/>
              </w:rPr>
            </w:pPr>
            <w:r w:rsidRPr="00E93CC5">
              <w:rPr>
                <w:rFonts w:cs="Arial"/>
                <w:noProof/>
                <w:sz w:val="16"/>
                <w:szCs w:val="16"/>
                <w:lang w:val="en-US" w:eastAsia="en-US" w:bidi="ar-SA"/>
              </w:rPr>
              <w:drawing>
                <wp:anchor distT="0" distB="0" distL="114300" distR="114300" simplePos="0" relativeHeight="251660288" behindDoc="0" locked="0" layoutInCell="1" allowOverlap="1" wp14:anchorId="4CA993CF" wp14:editId="20983A94">
                  <wp:simplePos x="0" y="0"/>
                  <wp:positionH relativeFrom="column">
                    <wp:posOffset>4781550</wp:posOffset>
                  </wp:positionH>
                  <wp:positionV relativeFrom="paragraph">
                    <wp:posOffset>925830</wp:posOffset>
                  </wp:positionV>
                  <wp:extent cx="571500" cy="565785"/>
                  <wp:effectExtent l="0" t="0" r="0" b="5715"/>
                  <wp:wrapNone/>
                  <wp:docPr id="2" name="Image 2"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OFA-listed-emblems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65785"/>
                          </a:xfrm>
                          <a:prstGeom prst="rect">
                            <a:avLst/>
                          </a:prstGeom>
                          <a:noFill/>
                        </pic:spPr>
                      </pic:pic>
                    </a:graphicData>
                  </a:graphic>
                  <wp14:sizeRelH relativeFrom="page">
                    <wp14:pctWidth>0</wp14:pctWidth>
                  </wp14:sizeRelH>
                  <wp14:sizeRelV relativeFrom="page">
                    <wp14:pctHeight>0</wp14:pctHeight>
                  </wp14:sizeRelV>
                </wp:anchor>
              </w:drawing>
            </w:r>
            <w:r w:rsidRPr="00E93CC5">
              <w:rPr>
                <w:rFonts w:cs="Arial"/>
                <w:sz w:val="16"/>
                <w:szCs w:val="16"/>
                <w:lang w:val="ro-RO"/>
              </w:rPr>
              <w:t>Cu peste 70 de ani de experiență și cea mai extinsă rețea internațională de specialiști, Coface este lider în domeniul asigurărilor de credit și de servicii complementare precum Factoring, Colectare de creanțe, Asigurări Single Risk, Bonding și Info</w:t>
            </w:r>
            <w:r>
              <w:rPr>
                <w:rFonts w:cs="Arial"/>
                <w:sz w:val="16"/>
                <w:szCs w:val="16"/>
                <w:lang w:val="ro-RO"/>
              </w:rPr>
              <w:t>r</w:t>
            </w:r>
            <w:r w:rsidRPr="00E93CC5">
              <w:rPr>
                <w:rFonts w:cs="Arial"/>
                <w:sz w:val="16"/>
                <w:szCs w:val="16"/>
                <w:lang w:val="ro-RO"/>
              </w:rPr>
              <w:t>mații de afaceri. Experții Coface lucrează în centrul economiei mondiale, sprijinind 50.000 de clienți să construiască afaceri de succes, în creștere și dinamice. Coface ajută companiile să ia decizii de creditare pentru îmbunătățirea capacității de a vinde prin protejarea acestora impotriva riscului de neplată atât pe piețele interne, cât și pe piețele de export. În 2019, Coface a avut aproximativ 4.250 de angajați și a înregistrat o cifră de afaceri de 1,5 miliarde de euro.</w:t>
            </w:r>
          </w:p>
          <w:p w14:paraId="5C850906" w14:textId="77777777" w:rsidR="00DF745D" w:rsidRPr="00E93CC5" w:rsidRDefault="00DF745D" w:rsidP="00604E46">
            <w:pPr>
              <w:pStyle w:val="Default"/>
              <w:spacing w:before="60" w:after="60" w:line="220" w:lineRule="atLeast"/>
              <w:ind w:left="142" w:right="113"/>
              <w:jc w:val="both"/>
              <w:rPr>
                <w:color w:val="auto"/>
                <w:sz w:val="16"/>
                <w:szCs w:val="16"/>
                <w:lang w:val="ro-RO"/>
              </w:rPr>
            </w:pPr>
          </w:p>
          <w:p w14:paraId="76B809A9" w14:textId="77777777" w:rsidR="00DF745D" w:rsidRPr="00E93CC5" w:rsidRDefault="00340999" w:rsidP="00604E46">
            <w:pPr>
              <w:spacing w:after="60" w:line="220" w:lineRule="atLeast"/>
              <w:ind w:right="113"/>
              <w:jc w:val="center"/>
              <w:rPr>
                <w:rFonts w:cs="Arial"/>
                <w:color w:val="0000FF"/>
                <w:sz w:val="16"/>
                <w:szCs w:val="16"/>
                <w:u w:val="single"/>
                <w:lang w:val="ro-RO"/>
              </w:rPr>
            </w:pPr>
            <w:hyperlink r:id="rId10" w:history="1">
              <w:r w:rsidR="00DF745D" w:rsidRPr="00E93CC5">
                <w:rPr>
                  <w:rStyle w:val="Hyperlink"/>
                  <w:rFonts w:cs="Arial"/>
                  <w:sz w:val="16"/>
                  <w:szCs w:val="16"/>
                  <w:lang w:val="ro-RO"/>
                </w:rPr>
                <w:t>www.coface.com</w:t>
              </w:r>
            </w:hyperlink>
          </w:p>
          <w:p w14:paraId="0D579A79" w14:textId="77777777" w:rsidR="00DF745D" w:rsidRPr="00E93CC5" w:rsidRDefault="00DF745D" w:rsidP="00604E46">
            <w:pPr>
              <w:tabs>
                <w:tab w:val="left" w:pos="8202"/>
              </w:tabs>
              <w:autoSpaceDE w:val="0"/>
              <w:autoSpaceDN w:val="0"/>
              <w:adjustRightInd w:val="0"/>
              <w:spacing w:after="0"/>
              <w:ind w:left="348" w:right="1584"/>
              <w:jc w:val="center"/>
              <w:rPr>
                <w:rFonts w:cs="Arial"/>
                <w:sz w:val="16"/>
                <w:szCs w:val="16"/>
                <w:lang w:val="ro-RO"/>
              </w:rPr>
            </w:pPr>
            <w:r w:rsidRPr="00E93CC5">
              <w:rPr>
                <w:rFonts w:cs="Arial"/>
                <w:sz w:val="16"/>
                <w:szCs w:val="16"/>
                <w:lang w:val="ro-RO"/>
              </w:rPr>
              <w:t xml:space="preserve">COFACE SA. </w:t>
            </w:r>
            <w:r w:rsidRPr="00E93CC5">
              <w:rPr>
                <w:rFonts w:cs="Arial"/>
                <w:sz w:val="16"/>
                <w:szCs w:val="16"/>
                <w:lang w:val="ro-RO" w:eastAsia="ar-SA"/>
              </w:rPr>
              <w:t xml:space="preserve"> </w:t>
            </w:r>
            <w:r w:rsidRPr="00E93CC5">
              <w:rPr>
                <w:rFonts w:cs="Arial"/>
                <w:sz w:val="16"/>
                <w:szCs w:val="16"/>
                <w:lang w:val="ro-RO"/>
              </w:rPr>
              <w:t>este listat Euronext Paris – Compartimentul A</w:t>
            </w:r>
            <w:r w:rsidRPr="00E93CC5">
              <w:rPr>
                <w:rFonts w:cs="Arial"/>
                <w:noProof/>
                <w:sz w:val="16"/>
                <w:szCs w:val="16"/>
                <w:lang w:val="en-US" w:eastAsia="en-US" w:bidi="ar-SA"/>
              </w:rPr>
              <w:drawing>
                <wp:anchor distT="0" distB="0" distL="114300" distR="114300" simplePos="0" relativeHeight="251659264" behindDoc="0" locked="0" layoutInCell="1" allowOverlap="1" wp14:anchorId="0B0BF318" wp14:editId="6479A374">
                  <wp:simplePos x="0" y="0"/>
                  <wp:positionH relativeFrom="column">
                    <wp:posOffset>6392545</wp:posOffset>
                  </wp:positionH>
                  <wp:positionV relativeFrom="paragraph">
                    <wp:posOffset>4538345</wp:posOffset>
                  </wp:positionV>
                  <wp:extent cx="520065" cy="514350"/>
                  <wp:effectExtent l="0" t="0" r="0" b="0"/>
                  <wp:wrapNone/>
                  <wp:docPr id="8" name="Image 7"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OFA-listed-emblems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65" cy="514350"/>
                          </a:xfrm>
                          <a:prstGeom prst="rect">
                            <a:avLst/>
                          </a:prstGeom>
                          <a:noFill/>
                        </pic:spPr>
                      </pic:pic>
                    </a:graphicData>
                  </a:graphic>
                  <wp14:sizeRelH relativeFrom="page">
                    <wp14:pctWidth>0</wp14:pctWidth>
                  </wp14:sizeRelH>
                  <wp14:sizeRelV relativeFrom="page">
                    <wp14:pctHeight>0</wp14:pctHeight>
                  </wp14:sizeRelV>
                </wp:anchor>
              </w:drawing>
            </w:r>
          </w:p>
          <w:p w14:paraId="74CDD405" w14:textId="77777777" w:rsidR="00DF745D" w:rsidRPr="00E93CC5" w:rsidRDefault="00DF745D" w:rsidP="00604E46">
            <w:pPr>
              <w:autoSpaceDE w:val="0"/>
              <w:autoSpaceDN w:val="0"/>
              <w:adjustRightInd w:val="0"/>
              <w:spacing w:after="0"/>
              <w:ind w:right="1584"/>
              <w:jc w:val="center"/>
              <w:rPr>
                <w:rFonts w:cs="Arial"/>
                <w:sz w:val="16"/>
                <w:szCs w:val="16"/>
                <w:lang w:val="ro-RO"/>
              </w:rPr>
            </w:pPr>
            <w:r w:rsidRPr="00E93CC5">
              <w:rPr>
                <w:rFonts w:cs="Arial"/>
                <w:sz w:val="16"/>
                <w:szCs w:val="16"/>
                <w:lang w:val="ro-RO"/>
              </w:rPr>
              <w:t>Cod ISIN: FR0010667147 /  Simbol: COFA</w:t>
            </w:r>
          </w:p>
        </w:tc>
      </w:tr>
    </w:tbl>
    <w:p w14:paraId="4A635F8C" w14:textId="77777777" w:rsidR="00D06BCB" w:rsidRPr="00A91D97" w:rsidRDefault="00D06BCB" w:rsidP="00A91D97"/>
    <w:sectPr w:rsidR="00D06BCB" w:rsidRPr="00A91D97" w:rsidSect="00041436">
      <w:headerReference w:type="default" r:id="rId11"/>
      <w:footerReference w:type="default" r:id="rId12"/>
      <w:footnotePr>
        <w:pos w:val="beneathText"/>
      </w:footnotePr>
      <w:pgSz w:w="12240" w:h="15840" w:code="1"/>
      <w:pgMar w:top="3118" w:right="1361" w:bottom="900" w:left="2155" w:header="3062"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A095C" w14:textId="77777777" w:rsidR="001321B4" w:rsidRDefault="001321B4">
      <w:r>
        <w:separator/>
      </w:r>
    </w:p>
  </w:endnote>
  <w:endnote w:type="continuationSeparator" w:id="0">
    <w:p w14:paraId="437C8FD6" w14:textId="77777777" w:rsidR="001321B4" w:rsidRDefault="0013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ITCLegacySansLTBookRegular">
    <w:altName w:val="Times New Roman"/>
    <w:charset w:val="00"/>
    <w:family w:val="auto"/>
    <w:pitch w:val="default"/>
  </w:font>
  <w:font w:name="Lucida Grande">
    <w:altName w:val="Segoe UI"/>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4F903" w14:textId="77777777" w:rsidR="0075300A" w:rsidRPr="00AD41AF" w:rsidRDefault="00F75D9E">
    <w:pPr>
      <w:pStyle w:val="Footer"/>
      <w:ind w:right="360"/>
      <w:rPr>
        <w:rFonts w:cs="Arial"/>
        <w:sz w:val="22"/>
        <w:szCs w:val="22"/>
      </w:rPr>
    </w:pPr>
    <w:r w:rsidRPr="00AD41AF">
      <w:rPr>
        <w:rFonts w:cs="Arial"/>
        <w:noProof/>
        <w:sz w:val="22"/>
        <w:szCs w:val="22"/>
        <w:lang w:val="en-US" w:eastAsia="en-US" w:bidi="ar-SA"/>
      </w:rPr>
      <mc:AlternateContent>
        <mc:Choice Requires="wps">
          <w:drawing>
            <wp:anchor distT="0" distB="0" distL="0" distR="0" simplePos="0" relativeHeight="251658240" behindDoc="0" locked="0" layoutInCell="1" allowOverlap="1" wp14:anchorId="58A9C053" wp14:editId="034421F9">
              <wp:simplePos x="0" y="0"/>
              <wp:positionH relativeFrom="page">
                <wp:posOffset>6615430</wp:posOffset>
              </wp:positionH>
              <wp:positionV relativeFrom="paragraph">
                <wp:posOffset>635</wp:posOffset>
              </wp:positionV>
              <wp:extent cx="76200" cy="174625"/>
              <wp:effectExtent l="5080" t="635" r="444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0E3573" w14:textId="40A187C7" w:rsidR="0075300A" w:rsidRDefault="0075300A">
                          <w:pPr>
                            <w:pStyle w:val="Footer"/>
                          </w:pPr>
                          <w:r>
                            <w:rPr>
                              <w:rStyle w:val="PageNumber"/>
                            </w:rPr>
                            <w:fldChar w:fldCharType="begin"/>
                          </w:r>
                          <w:r>
                            <w:rPr>
                              <w:rStyle w:val="PageNumber"/>
                            </w:rPr>
                            <w:instrText xml:space="preserve"> PAGE </w:instrText>
                          </w:r>
                          <w:r>
                            <w:rPr>
                              <w:rStyle w:val="PageNumber"/>
                            </w:rPr>
                            <w:fldChar w:fldCharType="separate"/>
                          </w:r>
                          <w:r w:rsidR="00340999">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9C053" id="_x0000_t202" coordsize="21600,21600" o:spt="202" path="m,l,21600r21600,l21600,xe">
              <v:stroke joinstyle="miter"/>
              <v:path gradientshapeok="t" o:connecttype="rect"/>
            </v:shapetype>
            <v:shape id="Text Box 1" o:spid="_x0000_s1027" type="#_x0000_t202" style="position:absolute;margin-left:520.9pt;margin-top:.05pt;width:6pt;height:13.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" stroked="f">
              <v:fill opacity="0"/>
              <v:textbox inset="0,0,0,0">
                <w:txbxContent>
                  <w:p w14:paraId="520E3573" w14:textId="40A187C7" w:rsidR="0075300A" w:rsidRDefault="0075300A">
                    <w:pPr>
                      <w:pStyle w:val="Footer"/>
                    </w:pPr>
                    <w:r>
                      <w:rPr>
                        <w:rStyle w:val="PageNumber"/>
                      </w:rPr>
                      <w:fldChar w:fldCharType="begin"/>
                    </w:r>
                    <w:r>
                      <w:rPr>
                        <w:rStyle w:val="PageNumber"/>
                      </w:rPr>
                      <w:instrText xml:space="preserve"> PAGE </w:instrText>
                    </w:r>
                    <w:r>
                      <w:rPr>
                        <w:rStyle w:val="PageNumber"/>
                      </w:rPr>
                      <w:fldChar w:fldCharType="separate"/>
                    </w:r>
                    <w:r w:rsidR="00340999">
                      <w:rPr>
                        <w:rStyle w:val="PageNumber"/>
                        <w:noProof/>
                      </w:rPr>
                      <w:t>1</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7CAAF" w14:textId="77777777" w:rsidR="001321B4" w:rsidRDefault="001321B4">
      <w:r>
        <w:separator/>
      </w:r>
    </w:p>
  </w:footnote>
  <w:footnote w:type="continuationSeparator" w:id="0">
    <w:p w14:paraId="190BE654" w14:textId="77777777" w:rsidR="001321B4" w:rsidRDefault="00132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EC299" w14:textId="77777777" w:rsidR="0075300A" w:rsidRDefault="008A5AF4">
    <w:pPr>
      <w:pStyle w:val="Header"/>
    </w:pPr>
    <w:r>
      <w:rPr>
        <w:noProof/>
        <w:lang w:val="en-US" w:eastAsia="en-US" w:bidi="ar-SA"/>
      </w:rPr>
      <mc:AlternateContent>
        <mc:Choice Requires="wps">
          <w:drawing>
            <wp:anchor distT="0" distB="0" distL="114300" distR="114300" simplePos="0" relativeHeight="251659264" behindDoc="1" locked="0" layoutInCell="1" allowOverlap="1" wp14:anchorId="53F7B43D" wp14:editId="60CA65BE">
              <wp:simplePos x="0" y="0"/>
              <wp:positionH relativeFrom="column">
                <wp:posOffset>36830</wp:posOffset>
              </wp:positionH>
              <wp:positionV relativeFrom="page">
                <wp:posOffset>1437005</wp:posOffset>
              </wp:positionV>
              <wp:extent cx="5755640" cy="330835"/>
              <wp:effectExtent l="0" t="0" r="16510" b="1206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5640" cy="330835"/>
                      </a:xfrm>
                      <a:prstGeom prst="rect">
                        <a:avLst/>
                      </a:prstGeom>
                      <a:noFill/>
                      <a:ln>
                        <a:noFill/>
                      </a:ln>
                      <a:effectLst/>
                      <a:extLst>
                        <a:ext uri="{FAA26D3D-D897-4be2-8F04-BA451C77F1D7}"/>
                        <a:ext uri="{C572A759-6A51-4108-AA02-DFA0A04FC94B}"/>
                      </a:extLst>
                    </wps:spPr>
                    <wps:txbx>
                      <w:txbxContent>
                        <w:p w14:paraId="67D7FD8F" w14:textId="75D85E0E" w:rsidR="008A5AF4" w:rsidRPr="008C071F" w:rsidRDefault="008C071F" w:rsidP="008A5AF4">
                          <w:pPr>
                            <w:spacing w:line="270" w:lineRule="exact"/>
                            <w:rPr>
                              <w:rFonts w:cs="Arial"/>
                              <w:b/>
                              <w:bCs/>
                              <w:color w:val="4FA76E"/>
                              <w:spacing w:val="260"/>
                              <w:sz w:val="26"/>
                              <w:szCs w:val="26"/>
                              <w:lang w:val="ro-RO"/>
                            </w:rPr>
                          </w:pPr>
                          <w:r>
                            <w:rPr>
                              <w:rFonts w:cs="Arial"/>
                              <w:b/>
                              <w:bCs/>
                              <w:color w:val="4FA76E"/>
                              <w:spacing w:val="260"/>
                              <w:sz w:val="26"/>
                              <w:szCs w:val="26"/>
                              <w:lang w:val="ro-RO"/>
                            </w:rPr>
                            <w:t>COMUNICAT DE PRESĂ</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3F7B43D" id="_x0000_t202" coordsize="21600,21600" o:spt="202" path="m,l,21600r21600,l21600,xe">
              <v:stroke joinstyle="miter"/>
              <v:path gradientshapeok="t" o:connecttype="rect"/>
            </v:shapetype>
            <v:shape id="Zone de texte 5" o:spid="_x0000_s1026" type="#_x0000_t202" style="position:absolute;margin-left:2.9pt;margin-top:113.15pt;width:453.2pt;height:2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" filled="f" stroked="f">
              <v:path arrowok="t"/>
              <v:textbox inset="0,,0,0">
                <w:txbxContent>
                  <w:p w14:paraId="67D7FD8F" w14:textId="75D85E0E" w:rsidR="008A5AF4" w:rsidRPr="008C071F" w:rsidRDefault="008C071F" w:rsidP="008A5AF4">
                    <w:pPr>
                      <w:spacing w:line="270" w:lineRule="exact"/>
                      <w:rPr>
                        <w:rFonts w:cs="Arial"/>
                        <w:b/>
                        <w:bCs/>
                        <w:color w:val="4FA76E"/>
                        <w:spacing w:val="260"/>
                        <w:sz w:val="26"/>
                        <w:szCs w:val="26"/>
                        <w:lang w:val="ro-RO"/>
                      </w:rPr>
                    </w:pPr>
                    <w:r>
                      <w:rPr>
                        <w:rFonts w:cs="Arial"/>
                        <w:b/>
                        <w:bCs/>
                        <w:color w:val="4FA76E"/>
                        <w:spacing w:val="260"/>
                        <w:sz w:val="26"/>
                        <w:szCs w:val="26"/>
                        <w:lang w:val="ro-RO"/>
                      </w:rPr>
                      <w:t>COMUNICAT DE PRESĂ</w:t>
                    </w:r>
                  </w:p>
                </w:txbxContent>
              </v:textbox>
              <w10:wrap anchory="page"/>
            </v:shape>
          </w:pict>
        </mc:Fallback>
      </mc:AlternateContent>
    </w:r>
    <w:r w:rsidR="00F75D9E">
      <w:rPr>
        <w:noProof/>
        <w:lang w:val="en-US" w:eastAsia="en-US" w:bidi="ar-SA"/>
      </w:rPr>
      <w:drawing>
        <wp:anchor distT="0" distB="0" distL="114935" distR="114935" simplePos="0" relativeHeight="251656192" behindDoc="1" locked="0" layoutInCell="1" allowOverlap="1" wp14:anchorId="4FAE2534" wp14:editId="66D62D68">
          <wp:simplePos x="0" y="0"/>
          <wp:positionH relativeFrom="column">
            <wp:posOffset>-458470</wp:posOffset>
          </wp:positionH>
          <wp:positionV relativeFrom="page">
            <wp:posOffset>585470</wp:posOffset>
          </wp:positionV>
          <wp:extent cx="5761990" cy="131572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3157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F75D9E">
      <w:rPr>
        <w:noProof/>
        <w:lang w:val="en-US" w:eastAsia="en-US" w:bidi="ar-SA"/>
      </w:rPr>
      <mc:AlternateContent>
        <mc:Choice Requires="wps">
          <w:drawing>
            <wp:anchor distT="0" distB="0" distL="114300" distR="114300" simplePos="0" relativeHeight="251657216" behindDoc="1" locked="0" layoutInCell="1" allowOverlap="1" wp14:anchorId="4198CFBD" wp14:editId="1E666126">
              <wp:simplePos x="0" y="0"/>
              <wp:positionH relativeFrom="page">
                <wp:posOffset>107950</wp:posOffset>
              </wp:positionH>
              <wp:positionV relativeFrom="page">
                <wp:posOffset>3564255</wp:posOffset>
              </wp:positionV>
              <wp:extent cx="107950" cy="0"/>
              <wp:effectExtent l="12700" t="11430" r="12700" b="7620"/>
              <wp:wrapNone/>
              <wp:docPr id="3"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960">
                        <a:solidFill>
                          <a:srgbClr val="17274B"/>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0C966" id="Connecteur droit 2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" strokecolor="#17274b" strokeweight=".11mm">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pStyle w:val="Heading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5"/>
    <w:lvl w:ilvl="0">
      <w:start w:val="1"/>
      <w:numFmt w:val="bullet"/>
      <w:lvlText w:val=""/>
      <w:lvlJc w:val="left"/>
      <w:pPr>
        <w:tabs>
          <w:tab w:val="num" w:pos="792"/>
        </w:tabs>
        <w:ind w:left="792" w:hanging="360"/>
      </w:pPr>
      <w:rPr>
        <w:rFonts w:ascii="Symbol" w:hAnsi="Symbol"/>
        <w:color w:val="auto"/>
        <w:w w:val="100"/>
      </w:rPr>
    </w:lvl>
  </w:abstractNum>
  <w:abstractNum w:abstractNumId="2" w15:restartNumberingAfterBreak="0">
    <w:nsid w:val="00000003"/>
    <w:multiLevelType w:val="multilevel"/>
    <w:tmpl w:val="00000003"/>
    <w:name w:val="WW8Num9"/>
    <w:lvl w:ilvl="0">
      <w:start w:val="1"/>
      <w:numFmt w:val="bullet"/>
      <w:lvlText w:val=""/>
      <w:lvlJc w:val="left"/>
      <w:pPr>
        <w:tabs>
          <w:tab w:val="num" w:pos="2340"/>
        </w:tabs>
        <w:ind w:left="2340" w:hanging="360"/>
      </w:pPr>
      <w:rPr>
        <w:rFonts w:ascii="Symbol" w:hAnsi="Symbol"/>
        <w:color w:val="000080"/>
      </w:rPr>
    </w:lvl>
    <w:lvl w:ilvl="1">
      <w:start w:val="1"/>
      <w:numFmt w:val="bullet"/>
      <w:lvlText w:val=""/>
      <w:lvlJc w:val="left"/>
      <w:pPr>
        <w:tabs>
          <w:tab w:val="num" w:pos="1440"/>
        </w:tabs>
        <w:ind w:left="1440" w:hanging="360"/>
      </w:pPr>
      <w:rPr>
        <w:rFonts w:ascii="Wingdings" w:hAnsi="Wingdings"/>
        <w:color w:val="auto"/>
      </w:rPr>
    </w:lvl>
    <w:lvl w:ilvl="2">
      <w:numFmt w:val="bullet"/>
      <w:lvlText w:val="-"/>
      <w:lvlJc w:val="left"/>
      <w:pPr>
        <w:tabs>
          <w:tab w:val="num" w:pos="2505"/>
        </w:tabs>
        <w:ind w:left="2505" w:hanging="705"/>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7865990"/>
    <w:multiLevelType w:val="hybridMultilevel"/>
    <w:tmpl w:val="3236C058"/>
    <w:lvl w:ilvl="0" w:tplc="6548F930">
      <w:numFmt w:val="bullet"/>
      <w:lvlText w:val="-"/>
      <w:lvlJc w:val="left"/>
      <w:pPr>
        <w:ind w:left="720" w:hanging="360"/>
      </w:pPr>
      <w:rPr>
        <w:rFonts w:ascii="Arial" w:eastAsia="PMingLiU"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432041"/>
    <w:multiLevelType w:val="hybridMultilevel"/>
    <w:tmpl w:val="5176B5F0"/>
    <w:lvl w:ilvl="0" w:tplc="9E9C42C8">
      <w:start w:val="1"/>
      <w:numFmt w:val="bullet"/>
      <w:lvlText w:val="-"/>
      <w:lvlJc w:val="left"/>
      <w:pPr>
        <w:ind w:left="1440" w:hanging="360"/>
      </w:pPr>
      <w:rPr>
        <w:rFonts w:ascii="Calibri" w:eastAsia="Times New Roman" w:hAnsi="Calibri" w:hint="default"/>
      </w:rPr>
    </w:lvl>
    <w:lvl w:ilvl="1" w:tplc="040C0003">
      <w:start w:val="1"/>
      <w:numFmt w:val="bullet"/>
      <w:lvlText w:val="o"/>
      <w:lvlJc w:val="left"/>
      <w:pPr>
        <w:ind w:left="2160" w:hanging="360"/>
      </w:pPr>
      <w:rPr>
        <w:rFonts w:ascii="Courier New" w:hAnsi="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hint="default"/>
      </w:rPr>
    </w:lvl>
    <w:lvl w:ilvl="8" w:tplc="040C0005">
      <w:start w:val="1"/>
      <w:numFmt w:val="bullet"/>
      <w:lvlText w:val=""/>
      <w:lvlJc w:val="left"/>
      <w:pPr>
        <w:ind w:left="7200" w:hanging="360"/>
      </w:pPr>
      <w:rPr>
        <w:rFonts w:ascii="Wingdings" w:hAnsi="Wingdings" w:hint="default"/>
      </w:rPr>
    </w:lvl>
  </w:abstractNum>
  <w:abstractNum w:abstractNumId="5" w15:restartNumberingAfterBreak="0">
    <w:nsid w:val="09A238C1"/>
    <w:multiLevelType w:val="hybridMultilevel"/>
    <w:tmpl w:val="0AEC6466"/>
    <w:lvl w:ilvl="0" w:tplc="BE8A512A">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E74B39"/>
    <w:multiLevelType w:val="hybridMultilevel"/>
    <w:tmpl w:val="0B9238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FB2865"/>
    <w:multiLevelType w:val="hybridMultilevel"/>
    <w:tmpl w:val="BBB0FA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A1B4384"/>
    <w:multiLevelType w:val="hybridMultilevel"/>
    <w:tmpl w:val="582016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7E4113"/>
    <w:multiLevelType w:val="hybridMultilevel"/>
    <w:tmpl w:val="D6867114"/>
    <w:lvl w:ilvl="0" w:tplc="9DE86472">
      <w:numFmt w:val="bullet"/>
      <w:lvlText w:val="-"/>
      <w:lvlJc w:val="left"/>
      <w:pPr>
        <w:ind w:left="720" w:hanging="360"/>
      </w:pPr>
      <w:rPr>
        <w:rFonts w:ascii="Arial" w:eastAsia="PMingLiU"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CB297E"/>
    <w:multiLevelType w:val="hybridMultilevel"/>
    <w:tmpl w:val="F9CCD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B56112"/>
    <w:multiLevelType w:val="hybridMultilevel"/>
    <w:tmpl w:val="5A2263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43360C"/>
    <w:multiLevelType w:val="hybridMultilevel"/>
    <w:tmpl w:val="3C18E13E"/>
    <w:lvl w:ilvl="0" w:tplc="59A8F60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0A8657F"/>
    <w:multiLevelType w:val="hybridMultilevel"/>
    <w:tmpl w:val="F50EB0A4"/>
    <w:lvl w:ilvl="0" w:tplc="A9C4655C">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946152"/>
    <w:multiLevelType w:val="hybridMultilevel"/>
    <w:tmpl w:val="A66C30D8"/>
    <w:lvl w:ilvl="0" w:tplc="BAF0FEFC">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2702F9"/>
    <w:multiLevelType w:val="hybridMultilevel"/>
    <w:tmpl w:val="89342EEA"/>
    <w:lvl w:ilvl="0" w:tplc="687862F4">
      <w:numFmt w:val="bullet"/>
      <w:lvlText w:val="-"/>
      <w:lvlJc w:val="left"/>
      <w:pPr>
        <w:ind w:left="720" w:hanging="360"/>
      </w:pPr>
      <w:rPr>
        <w:rFonts w:ascii="Arial" w:eastAsia="MS Mincho" w:hAnsi="Arial" w:hint="default"/>
        <w:b/>
        <w:i w:val="0"/>
        <w:sz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40B10B6"/>
    <w:multiLevelType w:val="hybridMultilevel"/>
    <w:tmpl w:val="6672AC02"/>
    <w:lvl w:ilvl="0" w:tplc="655A9F04">
      <w:start w:val="67"/>
      <w:numFmt w:val="bullet"/>
      <w:lvlText w:val=""/>
      <w:lvlJc w:val="left"/>
      <w:pPr>
        <w:ind w:left="720" w:hanging="360"/>
      </w:pPr>
      <w:rPr>
        <w:rFonts w:ascii="Symbol" w:eastAsia="MS PGothic" w:hAnsi="Symbol" w:cs="Arial" w:hint="default"/>
        <w:color w:val="CD03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F62C5"/>
    <w:multiLevelType w:val="hybridMultilevel"/>
    <w:tmpl w:val="BDB2D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134BC6"/>
    <w:multiLevelType w:val="hybridMultilevel"/>
    <w:tmpl w:val="1AE2D15A"/>
    <w:lvl w:ilvl="0" w:tplc="040C0001">
      <w:start w:val="1"/>
      <w:numFmt w:val="bullet"/>
      <w:lvlText w:val=""/>
      <w:lvlJc w:val="left"/>
      <w:pPr>
        <w:ind w:left="720" w:hanging="360"/>
      </w:pPr>
      <w:rPr>
        <w:rFonts w:ascii="Symbol" w:hAnsi="Symbol" w:hint="default"/>
      </w:rPr>
    </w:lvl>
    <w:lvl w:ilvl="1" w:tplc="E6C0E36E">
      <w:numFmt w:val="bullet"/>
      <w:lvlText w:val="-"/>
      <w:lvlJc w:val="left"/>
      <w:pPr>
        <w:ind w:left="1440" w:hanging="360"/>
      </w:pPr>
      <w:rPr>
        <w:rFonts w:ascii="Arial" w:eastAsia="MS Mincho"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653DF3"/>
    <w:multiLevelType w:val="hybridMultilevel"/>
    <w:tmpl w:val="B9F45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EB19F5"/>
    <w:multiLevelType w:val="hybridMultilevel"/>
    <w:tmpl w:val="EFD2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BC62B7"/>
    <w:multiLevelType w:val="hybridMultilevel"/>
    <w:tmpl w:val="C570CEB8"/>
    <w:lvl w:ilvl="0" w:tplc="040C0001">
      <w:start w:val="1"/>
      <w:numFmt w:val="bullet"/>
      <w:lvlText w:val=""/>
      <w:lvlJc w:val="left"/>
      <w:pPr>
        <w:ind w:left="720" w:hanging="360"/>
      </w:pPr>
      <w:rPr>
        <w:rFonts w:ascii="Symbol" w:hAnsi="Symbol" w:hint="default"/>
      </w:rPr>
    </w:lvl>
    <w:lvl w:ilvl="1" w:tplc="0FE63806">
      <w:numFmt w:val="bullet"/>
      <w:lvlText w:val="•"/>
      <w:lvlJc w:val="left"/>
      <w:pPr>
        <w:ind w:left="644"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1FE262E"/>
    <w:multiLevelType w:val="hybridMultilevel"/>
    <w:tmpl w:val="CF0814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CAA0963"/>
    <w:multiLevelType w:val="hybridMultilevel"/>
    <w:tmpl w:val="8A4C2E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D42C6A"/>
    <w:multiLevelType w:val="hybridMultilevel"/>
    <w:tmpl w:val="380EF2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F3D5708"/>
    <w:multiLevelType w:val="hybridMultilevel"/>
    <w:tmpl w:val="1D16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EB6B96"/>
    <w:multiLevelType w:val="hybridMultilevel"/>
    <w:tmpl w:val="DDFA7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007773"/>
    <w:multiLevelType w:val="hybridMultilevel"/>
    <w:tmpl w:val="867E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12"/>
  </w:num>
  <w:num w:numId="6">
    <w:abstractNumId w:val="15"/>
  </w:num>
  <w:num w:numId="7">
    <w:abstractNumId w:val="16"/>
  </w:num>
  <w:num w:numId="8">
    <w:abstractNumId w:val="11"/>
  </w:num>
  <w:num w:numId="9">
    <w:abstractNumId w:val="7"/>
  </w:num>
  <w:num w:numId="10">
    <w:abstractNumId w:val="10"/>
  </w:num>
  <w:num w:numId="11">
    <w:abstractNumId w:val="13"/>
  </w:num>
  <w:num w:numId="12">
    <w:abstractNumId w:val="18"/>
  </w:num>
  <w:num w:numId="13">
    <w:abstractNumId w:val="14"/>
  </w:num>
  <w:num w:numId="14">
    <w:abstractNumId w:val="23"/>
  </w:num>
  <w:num w:numId="15">
    <w:abstractNumId w:val="19"/>
  </w:num>
  <w:num w:numId="16">
    <w:abstractNumId w:val="5"/>
  </w:num>
  <w:num w:numId="17">
    <w:abstractNumId w:val="6"/>
  </w:num>
  <w:num w:numId="18">
    <w:abstractNumId w:val="22"/>
  </w:num>
  <w:num w:numId="19">
    <w:abstractNumId w:val="21"/>
  </w:num>
  <w:num w:numId="20">
    <w:abstractNumId w:val="8"/>
  </w:num>
  <w:num w:numId="21">
    <w:abstractNumId w:val="3"/>
  </w:num>
  <w:num w:numId="22">
    <w:abstractNumId w:val="17"/>
  </w:num>
  <w:num w:numId="23">
    <w:abstractNumId w:val="9"/>
  </w:num>
  <w:num w:numId="24">
    <w:abstractNumId w:val="24"/>
  </w:num>
  <w:num w:numId="25">
    <w:abstractNumId w:val="25"/>
  </w:num>
  <w:num w:numId="26">
    <w:abstractNumId w:val="27"/>
  </w:num>
  <w:num w:numId="27">
    <w:abstractNumId w:val="2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attachedTemplate r:id="rId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10241"/>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9A"/>
    <w:rsid w:val="0000050B"/>
    <w:rsid w:val="0000564F"/>
    <w:rsid w:val="00006615"/>
    <w:rsid w:val="0000717D"/>
    <w:rsid w:val="00011897"/>
    <w:rsid w:val="00011C2A"/>
    <w:rsid w:val="00016544"/>
    <w:rsid w:val="00016744"/>
    <w:rsid w:val="0001677B"/>
    <w:rsid w:val="00016FE2"/>
    <w:rsid w:val="00020C9A"/>
    <w:rsid w:val="00025B5F"/>
    <w:rsid w:val="00026839"/>
    <w:rsid w:val="00026EDE"/>
    <w:rsid w:val="00027792"/>
    <w:rsid w:val="00027AF8"/>
    <w:rsid w:val="00031900"/>
    <w:rsid w:val="00032080"/>
    <w:rsid w:val="00033261"/>
    <w:rsid w:val="00033AD5"/>
    <w:rsid w:val="000340DA"/>
    <w:rsid w:val="000355F2"/>
    <w:rsid w:val="00040B92"/>
    <w:rsid w:val="00041436"/>
    <w:rsid w:val="000430D5"/>
    <w:rsid w:val="000442C3"/>
    <w:rsid w:val="00053E30"/>
    <w:rsid w:val="00054911"/>
    <w:rsid w:val="00055B13"/>
    <w:rsid w:val="00057150"/>
    <w:rsid w:val="00060D06"/>
    <w:rsid w:val="0006139A"/>
    <w:rsid w:val="00061E06"/>
    <w:rsid w:val="0006342C"/>
    <w:rsid w:val="00063734"/>
    <w:rsid w:val="000643E2"/>
    <w:rsid w:val="000667E0"/>
    <w:rsid w:val="00077A72"/>
    <w:rsid w:val="000806D9"/>
    <w:rsid w:val="000826E9"/>
    <w:rsid w:val="00083C0A"/>
    <w:rsid w:val="00084087"/>
    <w:rsid w:val="00086156"/>
    <w:rsid w:val="00086C65"/>
    <w:rsid w:val="000876EB"/>
    <w:rsid w:val="00093A76"/>
    <w:rsid w:val="000A04E4"/>
    <w:rsid w:val="000A10D1"/>
    <w:rsid w:val="000A1147"/>
    <w:rsid w:val="000A223A"/>
    <w:rsid w:val="000A38BF"/>
    <w:rsid w:val="000A3FE6"/>
    <w:rsid w:val="000A411C"/>
    <w:rsid w:val="000A48BF"/>
    <w:rsid w:val="000B03F4"/>
    <w:rsid w:val="000B2123"/>
    <w:rsid w:val="000B3975"/>
    <w:rsid w:val="000B4306"/>
    <w:rsid w:val="000B591E"/>
    <w:rsid w:val="000B66AA"/>
    <w:rsid w:val="000B7CCE"/>
    <w:rsid w:val="000C021C"/>
    <w:rsid w:val="000C29B0"/>
    <w:rsid w:val="000D0481"/>
    <w:rsid w:val="000D18C6"/>
    <w:rsid w:val="000D3BBB"/>
    <w:rsid w:val="000D5048"/>
    <w:rsid w:val="000D68A6"/>
    <w:rsid w:val="000E36BD"/>
    <w:rsid w:val="000E4196"/>
    <w:rsid w:val="000E5540"/>
    <w:rsid w:val="000E5B10"/>
    <w:rsid w:val="000E7C84"/>
    <w:rsid w:val="000F18EC"/>
    <w:rsid w:val="000F564C"/>
    <w:rsid w:val="000F6D1E"/>
    <w:rsid w:val="001016AB"/>
    <w:rsid w:val="001057AB"/>
    <w:rsid w:val="001058F8"/>
    <w:rsid w:val="00105D6B"/>
    <w:rsid w:val="00105F09"/>
    <w:rsid w:val="00105FC1"/>
    <w:rsid w:val="001108AF"/>
    <w:rsid w:val="001148E8"/>
    <w:rsid w:val="0011625E"/>
    <w:rsid w:val="0012082B"/>
    <w:rsid w:val="00120F63"/>
    <w:rsid w:val="00120FB5"/>
    <w:rsid w:val="001279E8"/>
    <w:rsid w:val="00127BA6"/>
    <w:rsid w:val="00130D04"/>
    <w:rsid w:val="001321B4"/>
    <w:rsid w:val="00133EEC"/>
    <w:rsid w:val="0013550B"/>
    <w:rsid w:val="00142EED"/>
    <w:rsid w:val="00146FD3"/>
    <w:rsid w:val="001523D5"/>
    <w:rsid w:val="00152CCF"/>
    <w:rsid w:val="00162042"/>
    <w:rsid w:val="00162E24"/>
    <w:rsid w:val="00163178"/>
    <w:rsid w:val="001634BD"/>
    <w:rsid w:val="001703B2"/>
    <w:rsid w:val="00171A6F"/>
    <w:rsid w:val="00171CF4"/>
    <w:rsid w:val="00172AFE"/>
    <w:rsid w:val="0017402D"/>
    <w:rsid w:val="00177FB0"/>
    <w:rsid w:val="00180007"/>
    <w:rsid w:val="001808CC"/>
    <w:rsid w:val="001813C0"/>
    <w:rsid w:val="00184E57"/>
    <w:rsid w:val="0018647B"/>
    <w:rsid w:val="0018683D"/>
    <w:rsid w:val="001959A1"/>
    <w:rsid w:val="00195F13"/>
    <w:rsid w:val="001963A8"/>
    <w:rsid w:val="001A07F8"/>
    <w:rsid w:val="001A1C87"/>
    <w:rsid w:val="001A3AFC"/>
    <w:rsid w:val="001A5543"/>
    <w:rsid w:val="001A55F0"/>
    <w:rsid w:val="001B218F"/>
    <w:rsid w:val="001B48B0"/>
    <w:rsid w:val="001B59F4"/>
    <w:rsid w:val="001C034E"/>
    <w:rsid w:val="001C0746"/>
    <w:rsid w:val="001C0EF0"/>
    <w:rsid w:val="001C2021"/>
    <w:rsid w:val="001C682E"/>
    <w:rsid w:val="001D5D79"/>
    <w:rsid w:val="001D6E0A"/>
    <w:rsid w:val="001D7AE8"/>
    <w:rsid w:val="001E1C7F"/>
    <w:rsid w:val="001E5666"/>
    <w:rsid w:val="001E73F5"/>
    <w:rsid w:val="001F29CE"/>
    <w:rsid w:val="001F3D78"/>
    <w:rsid w:val="001F4864"/>
    <w:rsid w:val="001F68BE"/>
    <w:rsid w:val="00200668"/>
    <w:rsid w:val="0020069A"/>
    <w:rsid w:val="00200E8D"/>
    <w:rsid w:val="00201BC9"/>
    <w:rsid w:val="0020470A"/>
    <w:rsid w:val="0020654D"/>
    <w:rsid w:val="002070BC"/>
    <w:rsid w:val="00214427"/>
    <w:rsid w:val="002164AA"/>
    <w:rsid w:val="00216697"/>
    <w:rsid w:val="00216D04"/>
    <w:rsid w:val="00216E3B"/>
    <w:rsid w:val="00216F4B"/>
    <w:rsid w:val="00220FB1"/>
    <w:rsid w:val="00222DB0"/>
    <w:rsid w:val="002260F2"/>
    <w:rsid w:val="0022634A"/>
    <w:rsid w:val="00231120"/>
    <w:rsid w:val="00231CA4"/>
    <w:rsid w:val="00233B85"/>
    <w:rsid w:val="00233C6D"/>
    <w:rsid w:val="0023563D"/>
    <w:rsid w:val="002424A2"/>
    <w:rsid w:val="00244573"/>
    <w:rsid w:val="00245A65"/>
    <w:rsid w:val="00245ACC"/>
    <w:rsid w:val="00246AF2"/>
    <w:rsid w:val="002515DE"/>
    <w:rsid w:val="00253E0F"/>
    <w:rsid w:val="0025444F"/>
    <w:rsid w:val="00254B96"/>
    <w:rsid w:val="002559D2"/>
    <w:rsid w:val="00255AD4"/>
    <w:rsid w:val="00262781"/>
    <w:rsid w:val="002630FB"/>
    <w:rsid w:val="00265159"/>
    <w:rsid w:val="00266412"/>
    <w:rsid w:val="00266B61"/>
    <w:rsid w:val="00270059"/>
    <w:rsid w:val="00272122"/>
    <w:rsid w:val="0027227D"/>
    <w:rsid w:val="00273DFF"/>
    <w:rsid w:val="00275C6C"/>
    <w:rsid w:val="00276384"/>
    <w:rsid w:val="002773CF"/>
    <w:rsid w:val="0028078F"/>
    <w:rsid w:val="00280FC4"/>
    <w:rsid w:val="00284758"/>
    <w:rsid w:val="00285387"/>
    <w:rsid w:val="00287855"/>
    <w:rsid w:val="00292DCC"/>
    <w:rsid w:val="002931AB"/>
    <w:rsid w:val="0029471C"/>
    <w:rsid w:val="002952C1"/>
    <w:rsid w:val="00295904"/>
    <w:rsid w:val="002A2D6A"/>
    <w:rsid w:val="002B1486"/>
    <w:rsid w:val="002B15E4"/>
    <w:rsid w:val="002B17DD"/>
    <w:rsid w:val="002B212B"/>
    <w:rsid w:val="002B2262"/>
    <w:rsid w:val="002C04C5"/>
    <w:rsid w:val="002C195F"/>
    <w:rsid w:val="002C4417"/>
    <w:rsid w:val="002C764D"/>
    <w:rsid w:val="002D13E4"/>
    <w:rsid w:val="002D1428"/>
    <w:rsid w:val="002D7383"/>
    <w:rsid w:val="002E1694"/>
    <w:rsid w:val="002E1C19"/>
    <w:rsid w:val="002E2E5F"/>
    <w:rsid w:val="002E33AD"/>
    <w:rsid w:val="002E61C4"/>
    <w:rsid w:val="002F1376"/>
    <w:rsid w:val="002F14A0"/>
    <w:rsid w:val="002F1E38"/>
    <w:rsid w:val="002F2B25"/>
    <w:rsid w:val="002F333D"/>
    <w:rsid w:val="002F467E"/>
    <w:rsid w:val="003016F8"/>
    <w:rsid w:val="00302310"/>
    <w:rsid w:val="003034D4"/>
    <w:rsid w:val="0030355D"/>
    <w:rsid w:val="00303BFE"/>
    <w:rsid w:val="0030500C"/>
    <w:rsid w:val="0030656C"/>
    <w:rsid w:val="00307582"/>
    <w:rsid w:val="003107A9"/>
    <w:rsid w:val="00313020"/>
    <w:rsid w:val="003148B3"/>
    <w:rsid w:val="00314E35"/>
    <w:rsid w:val="00321D7F"/>
    <w:rsid w:val="0032299D"/>
    <w:rsid w:val="00323B9B"/>
    <w:rsid w:val="003276BF"/>
    <w:rsid w:val="00330E6E"/>
    <w:rsid w:val="003323B6"/>
    <w:rsid w:val="0033282F"/>
    <w:rsid w:val="003330B7"/>
    <w:rsid w:val="003333B7"/>
    <w:rsid w:val="00336460"/>
    <w:rsid w:val="00340999"/>
    <w:rsid w:val="003422FE"/>
    <w:rsid w:val="0034247B"/>
    <w:rsid w:val="003479E1"/>
    <w:rsid w:val="00356CD2"/>
    <w:rsid w:val="003575E9"/>
    <w:rsid w:val="00357EA3"/>
    <w:rsid w:val="003615CD"/>
    <w:rsid w:val="003640CF"/>
    <w:rsid w:val="003706B5"/>
    <w:rsid w:val="003713F6"/>
    <w:rsid w:val="003731FA"/>
    <w:rsid w:val="0037423D"/>
    <w:rsid w:val="00374AC2"/>
    <w:rsid w:val="00377B0A"/>
    <w:rsid w:val="003814B5"/>
    <w:rsid w:val="00381BC6"/>
    <w:rsid w:val="00386D7E"/>
    <w:rsid w:val="003872EA"/>
    <w:rsid w:val="0039347F"/>
    <w:rsid w:val="00393952"/>
    <w:rsid w:val="003959F5"/>
    <w:rsid w:val="003A05CC"/>
    <w:rsid w:val="003A75FF"/>
    <w:rsid w:val="003A796C"/>
    <w:rsid w:val="003B124F"/>
    <w:rsid w:val="003B63AF"/>
    <w:rsid w:val="003B6801"/>
    <w:rsid w:val="003C0543"/>
    <w:rsid w:val="003C5614"/>
    <w:rsid w:val="003C6EF6"/>
    <w:rsid w:val="003C6F68"/>
    <w:rsid w:val="003C73E9"/>
    <w:rsid w:val="003D0F70"/>
    <w:rsid w:val="003D1861"/>
    <w:rsid w:val="003D1E18"/>
    <w:rsid w:val="003D372F"/>
    <w:rsid w:val="003D56D4"/>
    <w:rsid w:val="003D6C24"/>
    <w:rsid w:val="003E0DAE"/>
    <w:rsid w:val="003E46C7"/>
    <w:rsid w:val="003E6C39"/>
    <w:rsid w:val="003E7D59"/>
    <w:rsid w:val="003E7DD1"/>
    <w:rsid w:val="003F0327"/>
    <w:rsid w:val="003F0D93"/>
    <w:rsid w:val="003F1443"/>
    <w:rsid w:val="003F1918"/>
    <w:rsid w:val="003F20F4"/>
    <w:rsid w:val="003F3661"/>
    <w:rsid w:val="003F36A4"/>
    <w:rsid w:val="003F5924"/>
    <w:rsid w:val="00404D39"/>
    <w:rsid w:val="00404F0B"/>
    <w:rsid w:val="00405A1D"/>
    <w:rsid w:val="00405EC7"/>
    <w:rsid w:val="00406C1D"/>
    <w:rsid w:val="0041112E"/>
    <w:rsid w:val="004117AE"/>
    <w:rsid w:val="00412C16"/>
    <w:rsid w:val="00415253"/>
    <w:rsid w:val="00421BB2"/>
    <w:rsid w:val="0043140C"/>
    <w:rsid w:val="00432383"/>
    <w:rsid w:val="00434E4D"/>
    <w:rsid w:val="00445F9C"/>
    <w:rsid w:val="004511C8"/>
    <w:rsid w:val="00452A8C"/>
    <w:rsid w:val="00452AB9"/>
    <w:rsid w:val="004554D9"/>
    <w:rsid w:val="00457796"/>
    <w:rsid w:val="00460CBC"/>
    <w:rsid w:val="004612A1"/>
    <w:rsid w:val="00464E07"/>
    <w:rsid w:val="004651E3"/>
    <w:rsid w:val="0046733D"/>
    <w:rsid w:val="00467E11"/>
    <w:rsid w:val="004723B9"/>
    <w:rsid w:val="004735FB"/>
    <w:rsid w:val="00473B78"/>
    <w:rsid w:val="00476D7F"/>
    <w:rsid w:val="00480586"/>
    <w:rsid w:val="00483802"/>
    <w:rsid w:val="00484726"/>
    <w:rsid w:val="00485D01"/>
    <w:rsid w:val="00494C26"/>
    <w:rsid w:val="00494C6B"/>
    <w:rsid w:val="00495FE8"/>
    <w:rsid w:val="00496A24"/>
    <w:rsid w:val="00496F17"/>
    <w:rsid w:val="00497887"/>
    <w:rsid w:val="004A0466"/>
    <w:rsid w:val="004A05F3"/>
    <w:rsid w:val="004A2B81"/>
    <w:rsid w:val="004A35D6"/>
    <w:rsid w:val="004A4E99"/>
    <w:rsid w:val="004A6D34"/>
    <w:rsid w:val="004B08AB"/>
    <w:rsid w:val="004B0DBB"/>
    <w:rsid w:val="004B1ADC"/>
    <w:rsid w:val="004B2EBD"/>
    <w:rsid w:val="004B4693"/>
    <w:rsid w:val="004B5698"/>
    <w:rsid w:val="004C016F"/>
    <w:rsid w:val="004C305C"/>
    <w:rsid w:val="004D00CB"/>
    <w:rsid w:val="004D2864"/>
    <w:rsid w:val="004D46E1"/>
    <w:rsid w:val="004D4CAF"/>
    <w:rsid w:val="004E096D"/>
    <w:rsid w:val="004E28BC"/>
    <w:rsid w:val="004E2F91"/>
    <w:rsid w:val="004E6B51"/>
    <w:rsid w:val="004E7521"/>
    <w:rsid w:val="004F19A8"/>
    <w:rsid w:val="004F2200"/>
    <w:rsid w:val="00500B93"/>
    <w:rsid w:val="005017F4"/>
    <w:rsid w:val="00506F38"/>
    <w:rsid w:val="00506FC4"/>
    <w:rsid w:val="00510F82"/>
    <w:rsid w:val="0051121F"/>
    <w:rsid w:val="005137A0"/>
    <w:rsid w:val="0051514C"/>
    <w:rsid w:val="005174B7"/>
    <w:rsid w:val="00523119"/>
    <w:rsid w:val="00523E1F"/>
    <w:rsid w:val="0052671D"/>
    <w:rsid w:val="00527B89"/>
    <w:rsid w:val="00530C0B"/>
    <w:rsid w:val="00533DA6"/>
    <w:rsid w:val="00534F40"/>
    <w:rsid w:val="00535954"/>
    <w:rsid w:val="00543EAF"/>
    <w:rsid w:val="00545A77"/>
    <w:rsid w:val="00545F4A"/>
    <w:rsid w:val="0054694E"/>
    <w:rsid w:val="005505B4"/>
    <w:rsid w:val="005513DA"/>
    <w:rsid w:val="00555B36"/>
    <w:rsid w:val="00556F44"/>
    <w:rsid w:val="0056018A"/>
    <w:rsid w:val="00561F9A"/>
    <w:rsid w:val="00562C57"/>
    <w:rsid w:val="00565C42"/>
    <w:rsid w:val="00565CFA"/>
    <w:rsid w:val="00570C72"/>
    <w:rsid w:val="0057304C"/>
    <w:rsid w:val="005737F2"/>
    <w:rsid w:val="0057403A"/>
    <w:rsid w:val="00574269"/>
    <w:rsid w:val="00580318"/>
    <w:rsid w:val="00580DA1"/>
    <w:rsid w:val="00580E22"/>
    <w:rsid w:val="00581101"/>
    <w:rsid w:val="00583173"/>
    <w:rsid w:val="00583660"/>
    <w:rsid w:val="0058406B"/>
    <w:rsid w:val="0058480B"/>
    <w:rsid w:val="00584B63"/>
    <w:rsid w:val="00586D0A"/>
    <w:rsid w:val="00592C86"/>
    <w:rsid w:val="00594F14"/>
    <w:rsid w:val="00596F21"/>
    <w:rsid w:val="005970F8"/>
    <w:rsid w:val="005A1526"/>
    <w:rsid w:val="005A1D70"/>
    <w:rsid w:val="005A23DE"/>
    <w:rsid w:val="005A30FA"/>
    <w:rsid w:val="005A55DB"/>
    <w:rsid w:val="005B0083"/>
    <w:rsid w:val="005B1FCF"/>
    <w:rsid w:val="005B2D51"/>
    <w:rsid w:val="005B3AD1"/>
    <w:rsid w:val="005B4877"/>
    <w:rsid w:val="005B4DA3"/>
    <w:rsid w:val="005B556F"/>
    <w:rsid w:val="005B55A7"/>
    <w:rsid w:val="005B5712"/>
    <w:rsid w:val="005C308C"/>
    <w:rsid w:val="005C3C1E"/>
    <w:rsid w:val="005D2237"/>
    <w:rsid w:val="005D250F"/>
    <w:rsid w:val="005D4277"/>
    <w:rsid w:val="005D4799"/>
    <w:rsid w:val="005D7A83"/>
    <w:rsid w:val="005E1DD4"/>
    <w:rsid w:val="005E4D15"/>
    <w:rsid w:val="005E5D15"/>
    <w:rsid w:val="005E607C"/>
    <w:rsid w:val="005F580F"/>
    <w:rsid w:val="0060321B"/>
    <w:rsid w:val="00611191"/>
    <w:rsid w:val="00611EAF"/>
    <w:rsid w:val="006159DF"/>
    <w:rsid w:val="00616EE7"/>
    <w:rsid w:val="0062043C"/>
    <w:rsid w:val="0062256D"/>
    <w:rsid w:val="006239A6"/>
    <w:rsid w:val="00624EE9"/>
    <w:rsid w:val="006267B4"/>
    <w:rsid w:val="00627A0D"/>
    <w:rsid w:val="006334FE"/>
    <w:rsid w:val="00633F9D"/>
    <w:rsid w:val="0063446C"/>
    <w:rsid w:val="00640548"/>
    <w:rsid w:val="00643093"/>
    <w:rsid w:val="00646611"/>
    <w:rsid w:val="006468B2"/>
    <w:rsid w:val="0064773A"/>
    <w:rsid w:val="0065052D"/>
    <w:rsid w:val="00651293"/>
    <w:rsid w:val="006518EB"/>
    <w:rsid w:val="00653C81"/>
    <w:rsid w:val="00653CBB"/>
    <w:rsid w:val="006552EB"/>
    <w:rsid w:val="00661197"/>
    <w:rsid w:val="006623BE"/>
    <w:rsid w:val="00664D47"/>
    <w:rsid w:val="00665C1A"/>
    <w:rsid w:val="00672D83"/>
    <w:rsid w:val="0067362A"/>
    <w:rsid w:val="00674C81"/>
    <w:rsid w:val="00677F89"/>
    <w:rsid w:val="00683D1D"/>
    <w:rsid w:val="00685E7B"/>
    <w:rsid w:val="006867C9"/>
    <w:rsid w:val="0069002B"/>
    <w:rsid w:val="00690B86"/>
    <w:rsid w:val="00692F52"/>
    <w:rsid w:val="00693C87"/>
    <w:rsid w:val="006963EB"/>
    <w:rsid w:val="006977FA"/>
    <w:rsid w:val="006A2C99"/>
    <w:rsid w:val="006A330E"/>
    <w:rsid w:val="006A55F9"/>
    <w:rsid w:val="006A6FC5"/>
    <w:rsid w:val="006B0B6A"/>
    <w:rsid w:val="006B0D53"/>
    <w:rsid w:val="006B1FDC"/>
    <w:rsid w:val="006B2DA5"/>
    <w:rsid w:val="006C3B24"/>
    <w:rsid w:val="006C50D7"/>
    <w:rsid w:val="006D0BE4"/>
    <w:rsid w:val="006D41CA"/>
    <w:rsid w:val="006D452C"/>
    <w:rsid w:val="006D7510"/>
    <w:rsid w:val="006D7FB7"/>
    <w:rsid w:val="006E0883"/>
    <w:rsid w:val="006E133D"/>
    <w:rsid w:val="006E2EC2"/>
    <w:rsid w:val="006F32F2"/>
    <w:rsid w:val="006F3BFE"/>
    <w:rsid w:val="006F42BD"/>
    <w:rsid w:val="006F55C3"/>
    <w:rsid w:val="006F62EB"/>
    <w:rsid w:val="007004F5"/>
    <w:rsid w:val="007011C0"/>
    <w:rsid w:val="00701651"/>
    <w:rsid w:val="00704715"/>
    <w:rsid w:val="00705F94"/>
    <w:rsid w:val="00726363"/>
    <w:rsid w:val="007306FC"/>
    <w:rsid w:val="0073258C"/>
    <w:rsid w:val="007343B9"/>
    <w:rsid w:val="0073473E"/>
    <w:rsid w:val="007366AF"/>
    <w:rsid w:val="007378DE"/>
    <w:rsid w:val="007402FB"/>
    <w:rsid w:val="00742F3E"/>
    <w:rsid w:val="00743280"/>
    <w:rsid w:val="00745134"/>
    <w:rsid w:val="00745D55"/>
    <w:rsid w:val="007470EB"/>
    <w:rsid w:val="007504D3"/>
    <w:rsid w:val="007528AC"/>
    <w:rsid w:val="00752B0D"/>
    <w:rsid w:val="0075300A"/>
    <w:rsid w:val="00760F3C"/>
    <w:rsid w:val="0076237F"/>
    <w:rsid w:val="00763029"/>
    <w:rsid w:val="00765617"/>
    <w:rsid w:val="007659E6"/>
    <w:rsid w:val="00765A54"/>
    <w:rsid w:val="00765DE7"/>
    <w:rsid w:val="00770C05"/>
    <w:rsid w:val="0077339C"/>
    <w:rsid w:val="00774D80"/>
    <w:rsid w:val="00775712"/>
    <w:rsid w:val="007763FE"/>
    <w:rsid w:val="00781DC6"/>
    <w:rsid w:val="00782495"/>
    <w:rsid w:val="007826A4"/>
    <w:rsid w:val="00782E92"/>
    <w:rsid w:val="007846DB"/>
    <w:rsid w:val="00784DCF"/>
    <w:rsid w:val="007872E8"/>
    <w:rsid w:val="00793E2B"/>
    <w:rsid w:val="00793F9A"/>
    <w:rsid w:val="007966B4"/>
    <w:rsid w:val="00797BDB"/>
    <w:rsid w:val="007A6F75"/>
    <w:rsid w:val="007B2002"/>
    <w:rsid w:val="007B3836"/>
    <w:rsid w:val="007B3C96"/>
    <w:rsid w:val="007B4700"/>
    <w:rsid w:val="007B7DCD"/>
    <w:rsid w:val="007C49CA"/>
    <w:rsid w:val="007D22FF"/>
    <w:rsid w:val="007D3624"/>
    <w:rsid w:val="007D42FE"/>
    <w:rsid w:val="007D54FD"/>
    <w:rsid w:val="007D7619"/>
    <w:rsid w:val="007E1FA1"/>
    <w:rsid w:val="007E2DF6"/>
    <w:rsid w:val="007E4260"/>
    <w:rsid w:val="007E53A0"/>
    <w:rsid w:val="007E5B8E"/>
    <w:rsid w:val="007F08FF"/>
    <w:rsid w:val="007F247A"/>
    <w:rsid w:val="007F4365"/>
    <w:rsid w:val="00804E25"/>
    <w:rsid w:val="00806C21"/>
    <w:rsid w:val="008077A2"/>
    <w:rsid w:val="00807CDD"/>
    <w:rsid w:val="008117DC"/>
    <w:rsid w:val="00812687"/>
    <w:rsid w:val="00812E59"/>
    <w:rsid w:val="008132BB"/>
    <w:rsid w:val="008145B0"/>
    <w:rsid w:val="008170F2"/>
    <w:rsid w:val="00821376"/>
    <w:rsid w:val="00823A5C"/>
    <w:rsid w:val="00824D89"/>
    <w:rsid w:val="00825AA5"/>
    <w:rsid w:val="0083225C"/>
    <w:rsid w:val="008330DE"/>
    <w:rsid w:val="00833C65"/>
    <w:rsid w:val="008356A5"/>
    <w:rsid w:val="00837CB9"/>
    <w:rsid w:val="00840E4A"/>
    <w:rsid w:val="0084194B"/>
    <w:rsid w:val="0084489C"/>
    <w:rsid w:val="00845510"/>
    <w:rsid w:val="00847BB5"/>
    <w:rsid w:val="00854676"/>
    <w:rsid w:val="0085641E"/>
    <w:rsid w:val="00856E95"/>
    <w:rsid w:val="008604AC"/>
    <w:rsid w:val="0086078B"/>
    <w:rsid w:val="00861161"/>
    <w:rsid w:val="00861B1A"/>
    <w:rsid w:val="008623E2"/>
    <w:rsid w:val="0086627F"/>
    <w:rsid w:val="00867870"/>
    <w:rsid w:val="00870F07"/>
    <w:rsid w:val="00872C2E"/>
    <w:rsid w:val="00876BB6"/>
    <w:rsid w:val="00881731"/>
    <w:rsid w:val="00881F02"/>
    <w:rsid w:val="00883276"/>
    <w:rsid w:val="00885665"/>
    <w:rsid w:val="00887DF2"/>
    <w:rsid w:val="00892359"/>
    <w:rsid w:val="0089493F"/>
    <w:rsid w:val="00895843"/>
    <w:rsid w:val="00896CAE"/>
    <w:rsid w:val="00897121"/>
    <w:rsid w:val="008A1133"/>
    <w:rsid w:val="008A1FDB"/>
    <w:rsid w:val="008A2298"/>
    <w:rsid w:val="008A3121"/>
    <w:rsid w:val="008A3890"/>
    <w:rsid w:val="008A3A5D"/>
    <w:rsid w:val="008A4236"/>
    <w:rsid w:val="008A4C4C"/>
    <w:rsid w:val="008A5AF4"/>
    <w:rsid w:val="008A6A5E"/>
    <w:rsid w:val="008B063E"/>
    <w:rsid w:val="008B0F12"/>
    <w:rsid w:val="008B13FF"/>
    <w:rsid w:val="008B1A13"/>
    <w:rsid w:val="008B2A25"/>
    <w:rsid w:val="008B47CA"/>
    <w:rsid w:val="008C071F"/>
    <w:rsid w:val="008C107A"/>
    <w:rsid w:val="008C52E6"/>
    <w:rsid w:val="008C58EA"/>
    <w:rsid w:val="008C5B28"/>
    <w:rsid w:val="008C68E6"/>
    <w:rsid w:val="008D2675"/>
    <w:rsid w:val="008D604E"/>
    <w:rsid w:val="008E0BBF"/>
    <w:rsid w:val="008E2628"/>
    <w:rsid w:val="008E28DD"/>
    <w:rsid w:val="008E5657"/>
    <w:rsid w:val="008E601F"/>
    <w:rsid w:val="008E66CA"/>
    <w:rsid w:val="008F010E"/>
    <w:rsid w:val="008F0A86"/>
    <w:rsid w:val="008F11F4"/>
    <w:rsid w:val="008F1C7E"/>
    <w:rsid w:val="008F31C6"/>
    <w:rsid w:val="008F5875"/>
    <w:rsid w:val="0090064E"/>
    <w:rsid w:val="00902522"/>
    <w:rsid w:val="00904A0C"/>
    <w:rsid w:val="009059A2"/>
    <w:rsid w:val="00905E72"/>
    <w:rsid w:val="00906184"/>
    <w:rsid w:val="0090749D"/>
    <w:rsid w:val="009113E8"/>
    <w:rsid w:val="009114F2"/>
    <w:rsid w:val="00914EB0"/>
    <w:rsid w:val="009153EE"/>
    <w:rsid w:val="009172D1"/>
    <w:rsid w:val="00917877"/>
    <w:rsid w:val="00922508"/>
    <w:rsid w:val="00923F60"/>
    <w:rsid w:val="00924EF7"/>
    <w:rsid w:val="00926F1A"/>
    <w:rsid w:val="009331EA"/>
    <w:rsid w:val="0093694C"/>
    <w:rsid w:val="00937747"/>
    <w:rsid w:val="00941026"/>
    <w:rsid w:val="00942B7D"/>
    <w:rsid w:val="0094324A"/>
    <w:rsid w:val="00946312"/>
    <w:rsid w:val="009503CE"/>
    <w:rsid w:val="00951FBD"/>
    <w:rsid w:val="00952139"/>
    <w:rsid w:val="00952539"/>
    <w:rsid w:val="009528DD"/>
    <w:rsid w:val="00953CD4"/>
    <w:rsid w:val="00960797"/>
    <w:rsid w:val="00961F43"/>
    <w:rsid w:val="00962621"/>
    <w:rsid w:val="00963A28"/>
    <w:rsid w:val="00963E39"/>
    <w:rsid w:val="00965A85"/>
    <w:rsid w:val="00966446"/>
    <w:rsid w:val="00972565"/>
    <w:rsid w:val="00973379"/>
    <w:rsid w:val="0097347D"/>
    <w:rsid w:val="0097641E"/>
    <w:rsid w:val="00976F80"/>
    <w:rsid w:val="00977E3C"/>
    <w:rsid w:val="00984CF4"/>
    <w:rsid w:val="00985295"/>
    <w:rsid w:val="00986F2F"/>
    <w:rsid w:val="00991BCF"/>
    <w:rsid w:val="00994157"/>
    <w:rsid w:val="00995ECB"/>
    <w:rsid w:val="00997A1D"/>
    <w:rsid w:val="00997CEF"/>
    <w:rsid w:val="009A18FB"/>
    <w:rsid w:val="009A20CB"/>
    <w:rsid w:val="009A5CAC"/>
    <w:rsid w:val="009A6058"/>
    <w:rsid w:val="009A636C"/>
    <w:rsid w:val="009A7957"/>
    <w:rsid w:val="009B1179"/>
    <w:rsid w:val="009B12CA"/>
    <w:rsid w:val="009B1745"/>
    <w:rsid w:val="009B35C0"/>
    <w:rsid w:val="009B3F85"/>
    <w:rsid w:val="009B4AEC"/>
    <w:rsid w:val="009C0C74"/>
    <w:rsid w:val="009C0E0E"/>
    <w:rsid w:val="009C35B2"/>
    <w:rsid w:val="009C4A5F"/>
    <w:rsid w:val="009C6830"/>
    <w:rsid w:val="009D3F6B"/>
    <w:rsid w:val="009D445F"/>
    <w:rsid w:val="009D6063"/>
    <w:rsid w:val="009E24AC"/>
    <w:rsid w:val="009E649C"/>
    <w:rsid w:val="009F1FF3"/>
    <w:rsid w:val="009F4E2A"/>
    <w:rsid w:val="00A00E3A"/>
    <w:rsid w:val="00A019F8"/>
    <w:rsid w:val="00A05170"/>
    <w:rsid w:val="00A063AB"/>
    <w:rsid w:val="00A11E3E"/>
    <w:rsid w:val="00A11FEF"/>
    <w:rsid w:val="00A13937"/>
    <w:rsid w:val="00A14A80"/>
    <w:rsid w:val="00A14D01"/>
    <w:rsid w:val="00A15555"/>
    <w:rsid w:val="00A16860"/>
    <w:rsid w:val="00A169D3"/>
    <w:rsid w:val="00A17C2A"/>
    <w:rsid w:val="00A21F26"/>
    <w:rsid w:val="00A234B0"/>
    <w:rsid w:val="00A23662"/>
    <w:rsid w:val="00A25942"/>
    <w:rsid w:val="00A27E49"/>
    <w:rsid w:val="00A27F1E"/>
    <w:rsid w:val="00A30E82"/>
    <w:rsid w:val="00A3453B"/>
    <w:rsid w:val="00A345C6"/>
    <w:rsid w:val="00A358C3"/>
    <w:rsid w:val="00A35B05"/>
    <w:rsid w:val="00A40B3E"/>
    <w:rsid w:val="00A40F29"/>
    <w:rsid w:val="00A4249C"/>
    <w:rsid w:val="00A425A1"/>
    <w:rsid w:val="00A42FD3"/>
    <w:rsid w:val="00A455CF"/>
    <w:rsid w:val="00A45AB3"/>
    <w:rsid w:val="00A45B3B"/>
    <w:rsid w:val="00A45E62"/>
    <w:rsid w:val="00A477DC"/>
    <w:rsid w:val="00A50CAC"/>
    <w:rsid w:val="00A54224"/>
    <w:rsid w:val="00A5450E"/>
    <w:rsid w:val="00A5578C"/>
    <w:rsid w:val="00A559E7"/>
    <w:rsid w:val="00A57B9A"/>
    <w:rsid w:val="00A60A5B"/>
    <w:rsid w:val="00A63149"/>
    <w:rsid w:val="00A63BC2"/>
    <w:rsid w:val="00A63DF0"/>
    <w:rsid w:val="00A6440C"/>
    <w:rsid w:val="00A7259E"/>
    <w:rsid w:val="00A7485E"/>
    <w:rsid w:val="00A75E5F"/>
    <w:rsid w:val="00A76FEA"/>
    <w:rsid w:val="00A77A18"/>
    <w:rsid w:val="00A81A41"/>
    <w:rsid w:val="00A82D51"/>
    <w:rsid w:val="00A844BC"/>
    <w:rsid w:val="00A87748"/>
    <w:rsid w:val="00A9142A"/>
    <w:rsid w:val="00A91564"/>
    <w:rsid w:val="00A918C9"/>
    <w:rsid w:val="00A91D97"/>
    <w:rsid w:val="00A9368D"/>
    <w:rsid w:val="00A93A36"/>
    <w:rsid w:val="00A961F9"/>
    <w:rsid w:val="00A963B1"/>
    <w:rsid w:val="00AA4B4D"/>
    <w:rsid w:val="00AA6566"/>
    <w:rsid w:val="00AA774E"/>
    <w:rsid w:val="00AB0022"/>
    <w:rsid w:val="00AB16F4"/>
    <w:rsid w:val="00AB27B9"/>
    <w:rsid w:val="00AB41C7"/>
    <w:rsid w:val="00AC07F4"/>
    <w:rsid w:val="00AC0F3D"/>
    <w:rsid w:val="00AC2387"/>
    <w:rsid w:val="00AC252D"/>
    <w:rsid w:val="00AC4FC5"/>
    <w:rsid w:val="00AC69ED"/>
    <w:rsid w:val="00AC71FB"/>
    <w:rsid w:val="00AD15E9"/>
    <w:rsid w:val="00AD41AF"/>
    <w:rsid w:val="00AD4596"/>
    <w:rsid w:val="00AD4989"/>
    <w:rsid w:val="00AD651D"/>
    <w:rsid w:val="00AD71E0"/>
    <w:rsid w:val="00AE0069"/>
    <w:rsid w:val="00AE0708"/>
    <w:rsid w:val="00AE085C"/>
    <w:rsid w:val="00AE2B27"/>
    <w:rsid w:val="00AE5839"/>
    <w:rsid w:val="00AF2FF7"/>
    <w:rsid w:val="00AF3C7D"/>
    <w:rsid w:val="00AF431D"/>
    <w:rsid w:val="00AF4ACE"/>
    <w:rsid w:val="00AF564F"/>
    <w:rsid w:val="00AF6857"/>
    <w:rsid w:val="00AF699D"/>
    <w:rsid w:val="00AF740D"/>
    <w:rsid w:val="00B013DF"/>
    <w:rsid w:val="00B0732E"/>
    <w:rsid w:val="00B13F6D"/>
    <w:rsid w:val="00B21BAE"/>
    <w:rsid w:val="00B21CC0"/>
    <w:rsid w:val="00B23706"/>
    <w:rsid w:val="00B24EE0"/>
    <w:rsid w:val="00B26B73"/>
    <w:rsid w:val="00B32855"/>
    <w:rsid w:val="00B34443"/>
    <w:rsid w:val="00B34CB6"/>
    <w:rsid w:val="00B41420"/>
    <w:rsid w:val="00B45FA1"/>
    <w:rsid w:val="00B460D5"/>
    <w:rsid w:val="00B50F0C"/>
    <w:rsid w:val="00B513C2"/>
    <w:rsid w:val="00B51AB7"/>
    <w:rsid w:val="00B51F4D"/>
    <w:rsid w:val="00B52689"/>
    <w:rsid w:val="00B53E6A"/>
    <w:rsid w:val="00B54B30"/>
    <w:rsid w:val="00B56A02"/>
    <w:rsid w:val="00B5712D"/>
    <w:rsid w:val="00B57868"/>
    <w:rsid w:val="00B615E0"/>
    <w:rsid w:val="00B651C5"/>
    <w:rsid w:val="00B67F7A"/>
    <w:rsid w:val="00B722CE"/>
    <w:rsid w:val="00B763F1"/>
    <w:rsid w:val="00B80901"/>
    <w:rsid w:val="00B80BD0"/>
    <w:rsid w:val="00B820E7"/>
    <w:rsid w:val="00B83B7C"/>
    <w:rsid w:val="00B85179"/>
    <w:rsid w:val="00B854DB"/>
    <w:rsid w:val="00B90A65"/>
    <w:rsid w:val="00B9191F"/>
    <w:rsid w:val="00B9195D"/>
    <w:rsid w:val="00B93CDB"/>
    <w:rsid w:val="00B954DC"/>
    <w:rsid w:val="00B955A2"/>
    <w:rsid w:val="00B959A7"/>
    <w:rsid w:val="00B95D81"/>
    <w:rsid w:val="00B97B9B"/>
    <w:rsid w:val="00BA0154"/>
    <w:rsid w:val="00BA3ABC"/>
    <w:rsid w:val="00BA42B0"/>
    <w:rsid w:val="00BB6BA2"/>
    <w:rsid w:val="00BC1792"/>
    <w:rsid w:val="00BC1F54"/>
    <w:rsid w:val="00BC2859"/>
    <w:rsid w:val="00BC406F"/>
    <w:rsid w:val="00BC40AD"/>
    <w:rsid w:val="00BC4A5B"/>
    <w:rsid w:val="00BC6B21"/>
    <w:rsid w:val="00BC74DC"/>
    <w:rsid w:val="00BC7D5B"/>
    <w:rsid w:val="00BD0D3C"/>
    <w:rsid w:val="00BD1BF6"/>
    <w:rsid w:val="00BD217B"/>
    <w:rsid w:val="00BD38FF"/>
    <w:rsid w:val="00BD4285"/>
    <w:rsid w:val="00BD548F"/>
    <w:rsid w:val="00BD6136"/>
    <w:rsid w:val="00BD71C0"/>
    <w:rsid w:val="00BD779D"/>
    <w:rsid w:val="00BE09E8"/>
    <w:rsid w:val="00BE0CF8"/>
    <w:rsid w:val="00BE176F"/>
    <w:rsid w:val="00BE1774"/>
    <w:rsid w:val="00BE46AB"/>
    <w:rsid w:val="00BE491B"/>
    <w:rsid w:val="00BE4A34"/>
    <w:rsid w:val="00BE5DCB"/>
    <w:rsid w:val="00BE5FEF"/>
    <w:rsid w:val="00BE7C64"/>
    <w:rsid w:val="00BF09C6"/>
    <w:rsid w:val="00BF1236"/>
    <w:rsid w:val="00BF5132"/>
    <w:rsid w:val="00BF6938"/>
    <w:rsid w:val="00C02ADC"/>
    <w:rsid w:val="00C0465D"/>
    <w:rsid w:val="00C071D6"/>
    <w:rsid w:val="00C11188"/>
    <w:rsid w:val="00C12426"/>
    <w:rsid w:val="00C136D0"/>
    <w:rsid w:val="00C14545"/>
    <w:rsid w:val="00C161F7"/>
    <w:rsid w:val="00C1714C"/>
    <w:rsid w:val="00C174BE"/>
    <w:rsid w:val="00C226E6"/>
    <w:rsid w:val="00C2492E"/>
    <w:rsid w:val="00C30007"/>
    <w:rsid w:val="00C313E0"/>
    <w:rsid w:val="00C330C0"/>
    <w:rsid w:val="00C33DED"/>
    <w:rsid w:val="00C34372"/>
    <w:rsid w:val="00C36866"/>
    <w:rsid w:val="00C374F6"/>
    <w:rsid w:val="00C41871"/>
    <w:rsid w:val="00C429C2"/>
    <w:rsid w:val="00C4437B"/>
    <w:rsid w:val="00C4439C"/>
    <w:rsid w:val="00C47C34"/>
    <w:rsid w:val="00C52991"/>
    <w:rsid w:val="00C66752"/>
    <w:rsid w:val="00C66A95"/>
    <w:rsid w:val="00C71BFF"/>
    <w:rsid w:val="00C71CF1"/>
    <w:rsid w:val="00C7460E"/>
    <w:rsid w:val="00C75494"/>
    <w:rsid w:val="00C806D0"/>
    <w:rsid w:val="00C80C5C"/>
    <w:rsid w:val="00C820FF"/>
    <w:rsid w:val="00C82453"/>
    <w:rsid w:val="00C83F23"/>
    <w:rsid w:val="00C9032A"/>
    <w:rsid w:val="00C91802"/>
    <w:rsid w:val="00C92DCE"/>
    <w:rsid w:val="00C933A7"/>
    <w:rsid w:val="00C93A32"/>
    <w:rsid w:val="00C9571D"/>
    <w:rsid w:val="00C95CA6"/>
    <w:rsid w:val="00C96BC4"/>
    <w:rsid w:val="00C97319"/>
    <w:rsid w:val="00C975C5"/>
    <w:rsid w:val="00CA71B8"/>
    <w:rsid w:val="00CB04BC"/>
    <w:rsid w:val="00CB3975"/>
    <w:rsid w:val="00CB4415"/>
    <w:rsid w:val="00CC23EC"/>
    <w:rsid w:val="00CC37BA"/>
    <w:rsid w:val="00CC69D2"/>
    <w:rsid w:val="00CD0067"/>
    <w:rsid w:val="00CD1309"/>
    <w:rsid w:val="00CD26C9"/>
    <w:rsid w:val="00CD299B"/>
    <w:rsid w:val="00CD388A"/>
    <w:rsid w:val="00CD53A7"/>
    <w:rsid w:val="00CD60DB"/>
    <w:rsid w:val="00CD728E"/>
    <w:rsid w:val="00CE03F6"/>
    <w:rsid w:val="00CE16B6"/>
    <w:rsid w:val="00CE18F7"/>
    <w:rsid w:val="00CE208C"/>
    <w:rsid w:val="00CE23DA"/>
    <w:rsid w:val="00CE2447"/>
    <w:rsid w:val="00CE42A2"/>
    <w:rsid w:val="00CE5F1E"/>
    <w:rsid w:val="00CE615F"/>
    <w:rsid w:val="00CE735F"/>
    <w:rsid w:val="00CF20F8"/>
    <w:rsid w:val="00CF3C3A"/>
    <w:rsid w:val="00CF3F16"/>
    <w:rsid w:val="00D0036F"/>
    <w:rsid w:val="00D01959"/>
    <w:rsid w:val="00D03E6C"/>
    <w:rsid w:val="00D05A79"/>
    <w:rsid w:val="00D06BCB"/>
    <w:rsid w:val="00D11945"/>
    <w:rsid w:val="00D14BA9"/>
    <w:rsid w:val="00D14C11"/>
    <w:rsid w:val="00D1537E"/>
    <w:rsid w:val="00D200C7"/>
    <w:rsid w:val="00D2066A"/>
    <w:rsid w:val="00D2303A"/>
    <w:rsid w:val="00D240E0"/>
    <w:rsid w:val="00D25038"/>
    <w:rsid w:val="00D26C4A"/>
    <w:rsid w:val="00D30F79"/>
    <w:rsid w:val="00D336C9"/>
    <w:rsid w:val="00D371A8"/>
    <w:rsid w:val="00D40775"/>
    <w:rsid w:val="00D40B15"/>
    <w:rsid w:val="00D40BFD"/>
    <w:rsid w:val="00D41A86"/>
    <w:rsid w:val="00D42637"/>
    <w:rsid w:val="00D42C07"/>
    <w:rsid w:val="00D4491B"/>
    <w:rsid w:val="00D5140E"/>
    <w:rsid w:val="00D54CFB"/>
    <w:rsid w:val="00D54DD3"/>
    <w:rsid w:val="00D57B6E"/>
    <w:rsid w:val="00D60C9C"/>
    <w:rsid w:val="00D620E5"/>
    <w:rsid w:val="00D71497"/>
    <w:rsid w:val="00D721D1"/>
    <w:rsid w:val="00D730AA"/>
    <w:rsid w:val="00D73A07"/>
    <w:rsid w:val="00D73B87"/>
    <w:rsid w:val="00D7426D"/>
    <w:rsid w:val="00D75D29"/>
    <w:rsid w:val="00D77B3F"/>
    <w:rsid w:val="00D8347A"/>
    <w:rsid w:val="00D83A9E"/>
    <w:rsid w:val="00D84312"/>
    <w:rsid w:val="00D905A6"/>
    <w:rsid w:val="00D91695"/>
    <w:rsid w:val="00D91D5E"/>
    <w:rsid w:val="00D92C89"/>
    <w:rsid w:val="00D9447F"/>
    <w:rsid w:val="00D95C05"/>
    <w:rsid w:val="00D95D5D"/>
    <w:rsid w:val="00DA05AE"/>
    <w:rsid w:val="00DA22DD"/>
    <w:rsid w:val="00DA351B"/>
    <w:rsid w:val="00DA4750"/>
    <w:rsid w:val="00DA53C8"/>
    <w:rsid w:val="00DA73DF"/>
    <w:rsid w:val="00DB22BF"/>
    <w:rsid w:val="00DB2FD8"/>
    <w:rsid w:val="00DB4EFC"/>
    <w:rsid w:val="00DB551C"/>
    <w:rsid w:val="00DB6D46"/>
    <w:rsid w:val="00DC0FCA"/>
    <w:rsid w:val="00DC13F0"/>
    <w:rsid w:val="00DC1434"/>
    <w:rsid w:val="00DC2AEB"/>
    <w:rsid w:val="00DC50EC"/>
    <w:rsid w:val="00DD1FF3"/>
    <w:rsid w:val="00DD26D9"/>
    <w:rsid w:val="00DD3084"/>
    <w:rsid w:val="00DD335D"/>
    <w:rsid w:val="00DD39A5"/>
    <w:rsid w:val="00DD4D27"/>
    <w:rsid w:val="00DD5094"/>
    <w:rsid w:val="00DD6113"/>
    <w:rsid w:val="00DE0F77"/>
    <w:rsid w:val="00DE5226"/>
    <w:rsid w:val="00DE5A52"/>
    <w:rsid w:val="00DE5F04"/>
    <w:rsid w:val="00DE63D6"/>
    <w:rsid w:val="00DF00AB"/>
    <w:rsid w:val="00DF21EF"/>
    <w:rsid w:val="00DF5980"/>
    <w:rsid w:val="00DF5C87"/>
    <w:rsid w:val="00DF745D"/>
    <w:rsid w:val="00DF7EF1"/>
    <w:rsid w:val="00E00E0B"/>
    <w:rsid w:val="00E020B1"/>
    <w:rsid w:val="00E0316D"/>
    <w:rsid w:val="00E04BBA"/>
    <w:rsid w:val="00E06F62"/>
    <w:rsid w:val="00E10271"/>
    <w:rsid w:val="00E144E5"/>
    <w:rsid w:val="00E14646"/>
    <w:rsid w:val="00E14990"/>
    <w:rsid w:val="00E15F90"/>
    <w:rsid w:val="00E17B92"/>
    <w:rsid w:val="00E318FD"/>
    <w:rsid w:val="00E31D1D"/>
    <w:rsid w:val="00E3273F"/>
    <w:rsid w:val="00E33CEC"/>
    <w:rsid w:val="00E355E0"/>
    <w:rsid w:val="00E36901"/>
    <w:rsid w:val="00E36D18"/>
    <w:rsid w:val="00E374A4"/>
    <w:rsid w:val="00E40C90"/>
    <w:rsid w:val="00E5040E"/>
    <w:rsid w:val="00E506D8"/>
    <w:rsid w:val="00E52971"/>
    <w:rsid w:val="00E52AEA"/>
    <w:rsid w:val="00E52F30"/>
    <w:rsid w:val="00E530D9"/>
    <w:rsid w:val="00E53150"/>
    <w:rsid w:val="00E55A5F"/>
    <w:rsid w:val="00E57EC2"/>
    <w:rsid w:val="00E6141A"/>
    <w:rsid w:val="00E65A3B"/>
    <w:rsid w:val="00E71C52"/>
    <w:rsid w:val="00E7245F"/>
    <w:rsid w:val="00E801F0"/>
    <w:rsid w:val="00E8162A"/>
    <w:rsid w:val="00E84518"/>
    <w:rsid w:val="00E90988"/>
    <w:rsid w:val="00E90B29"/>
    <w:rsid w:val="00E912DA"/>
    <w:rsid w:val="00E91939"/>
    <w:rsid w:val="00E93927"/>
    <w:rsid w:val="00E96826"/>
    <w:rsid w:val="00E977F2"/>
    <w:rsid w:val="00EA425E"/>
    <w:rsid w:val="00EA4A78"/>
    <w:rsid w:val="00EA7C45"/>
    <w:rsid w:val="00EB53D4"/>
    <w:rsid w:val="00EB64CE"/>
    <w:rsid w:val="00EC0548"/>
    <w:rsid w:val="00EC0B4C"/>
    <w:rsid w:val="00EC1929"/>
    <w:rsid w:val="00EC5856"/>
    <w:rsid w:val="00EC7B31"/>
    <w:rsid w:val="00ED0A0A"/>
    <w:rsid w:val="00ED0BDB"/>
    <w:rsid w:val="00ED236C"/>
    <w:rsid w:val="00ED2BEE"/>
    <w:rsid w:val="00EE0826"/>
    <w:rsid w:val="00EE14AD"/>
    <w:rsid w:val="00EE446C"/>
    <w:rsid w:val="00EE4E0F"/>
    <w:rsid w:val="00EF2BC3"/>
    <w:rsid w:val="00EF4AD4"/>
    <w:rsid w:val="00EF588B"/>
    <w:rsid w:val="00EF5A74"/>
    <w:rsid w:val="00F05655"/>
    <w:rsid w:val="00F075F9"/>
    <w:rsid w:val="00F10DBC"/>
    <w:rsid w:val="00F15CB0"/>
    <w:rsid w:val="00F15E6A"/>
    <w:rsid w:val="00F20827"/>
    <w:rsid w:val="00F2455E"/>
    <w:rsid w:val="00F260D3"/>
    <w:rsid w:val="00F26FAE"/>
    <w:rsid w:val="00F30510"/>
    <w:rsid w:val="00F312B5"/>
    <w:rsid w:val="00F31B29"/>
    <w:rsid w:val="00F3289E"/>
    <w:rsid w:val="00F330F9"/>
    <w:rsid w:val="00F3430E"/>
    <w:rsid w:val="00F354C0"/>
    <w:rsid w:val="00F35EAC"/>
    <w:rsid w:val="00F42A2C"/>
    <w:rsid w:val="00F43269"/>
    <w:rsid w:val="00F442C6"/>
    <w:rsid w:val="00F4459B"/>
    <w:rsid w:val="00F45932"/>
    <w:rsid w:val="00F5019A"/>
    <w:rsid w:val="00F50557"/>
    <w:rsid w:val="00F55488"/>
    <w:rsid w:val="00F57609"/>
    <w:rsid w:val="00F6077A"/>
    <w:rsid w:val="00F63CAC"/>
    <w:rsid w:val="00F64F5D"/>
    <w:rsid w:val="00F70A0F"/>
    <w:rsid w:val="00F70F4E"/>
    <w:rsid w:val="00F7371C"/>
    <w:rsid w:val="00F73E46"/>
    <w:rsid w:val="00F73EF4"/>
    <w:rsid w:val="00F75D9E"/>
    <w:rsid w:val="00F76492"/>
    <w:rsid w:val="00F80404"/>
    <w:rsid w:val="00F80C97"/>
    <w:rsid w:val="00F85416"/>
    <w:rsid w:val="00F85683"/>
    <w:rsid w:val="00F91544"/>
    <w:rsid w:val="00F91956"/>
    <w:rsid w:val="00F93349"/>
    <w:rsid w:val="00F95671"/>
    <w:rsid w:val="00F964B9"/>
    <w:rsid w:val="00F9724B"/>
    <w:rsid w:val="00FA064A"/>
    <w:rsid w:val="00FA2178"/>
    <w:rsid w:val="00FA3E7D"/>
    <w:rsid w:val="00FA7B5D"/>
    <w:rsid w:val="00FA7FE3"/>
    <w:rsid w:val="00FB5EC5"/>
    <w:rsid w:val="00FB7AD1"/>
    <w:rsid w:val="00FC1243"/>
    <w:rsid w:val="00FC17AC"/>
    <w:rsid w:val="00FC1D43"/>
    <w:rsid w:val="00FC2185"/>
    <w:rsid w:val="00FC4379"/>
    <w:rsid w:val="00FC4586"/>
    <w:rsid w:val="00FC5104"/>
    <w:rsid w:val="00FC69ED"/>
    <w:rsid w:val="00FC7504"/>
    <w:rsid w:val="00FD1A70"/>
    <w:rsid w:val="00FD2391"/>
    <w:rsid w:val="00FD2888"/>
    <w:rsid w:val="00FD40F2"/>
    <w:rsid w:val="00FE073E"/>
    <w:rsid w:val="00FE0F29"/>
    <w:rsid w:val="00FE2BDD"/>
    <w:rsid w:val="00FE66B7"/>
    <w:rsid w:val="00FE6E9A"/>
    <w:rsid w:val="00FF531F"/>
    <w:rsid w:val="00FF6B6D"/>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114CEEB"/>
  <w15:docId w15:val="{4F523A50-455A-4E28-B606-745C17EE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fr-FR" w:eastAsia="fr-FR" w:bidi="fr-F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FCF"/>
    <w:pPr>
      <w:widowControl w:val="0"/>
      <w:spacing w:after="120"/>
    </w:pPr>
    <w:rPr>
      <w:rFonts w:ascii="Arial" w:eastAsia="MS Mincho" w:hAnsi="Arial" w:cs="Cambria"/>
      <w:sz w:val="20"/>
      <w:szCs w:val="24"/>
    </w:rPr>
  </w:style>
  <w:style w:type="paragraph" w:styleId="Heading1">
    <w:name w:val="heading 1"/>
    <w:basedOn w:val="Normal"/>
    <w:next w:val="Normal"/>
    <w:link w:val="Heading1Char"/>
    <w:uiPriority w:val="9"/>
    <w:qFormat/>
    <w:rsid w:val="00AC71FB"/>
    <w:pPr>
      <w:keepNext/>
      <w:keepLines/>
      <w:spacing w:before="240"/>
      <w:jc w:val="both"/>
      <w:outlineLvl w:val="0"/>
    </w:pPr>
    <w:rPr>
      <w:rFonts w:eastAsiaTheme="majorEastAsia" w:cs="Arial"/>
      <w:b/>
      <w:szCs w:val="20"/>
    </w:rPr>
  </w:style>
  <w:style w:type="paragraph" w:styleId="Heading2">
    <w:name w:val="heading 2"/>
    <w:basedOn w:val="Normal"/>
    <w:next w:val="Normal"/>
    <w:link w:val="Heading2Char"/>
    <w:uiPriority w:val="9"/>
    <w:unhideWhenUsed/>
    <w:qFormat/>
    <w:rsid w:val="00523119"/>
    <w:pPr>
      <w:keepNext/>
      <w:keepLines/>
      <w:spacing w:before="120"/>
      <w:outlineLvl w:val="1"/>
    </w:pPr>
    <w:rPr>
      <w:rFonts w:eastAsiaTheme="majorEastAsia" w:cstheme="majorBidi"/>
      <w:b/>
      <w:sz w:val="24"/>
      <w:szCs w:val="26"/>
    </w:rPr>
  </w:style>
  <w:style w:type="paragraph" w:styleId="Heading3">
    <w:name w:val="heading 3"/>
    <w:basedOn w:val="Normal"/>
    <w:next w:val="BodyText"/>
    <w:link w:val="Heading3Char"/>
    <w:uiPriority w:val="99"/>
    <w:qFormat/>
    <w:rsid w:val="002A2D6A"/>
    <w:pPr>
      <w:numPr>
        <w:ilvl w:val="2"/>
        <w:numId w:val="1"/>
      </w:numPr>
      <w:spacing w:before="280" w:after="280" w:line="330" w:lineRule="atLeast"/>
      <w:outlineLvl w:val="2"/>
    </w:pPr>
    <w:rPr>
      <w:rFonts w:ascii="ITCLegacySansLTBookRegular" w:eastAsia="PMingLiU" w:hAnsi="ITCLegacySansLTBookRegular"/>
      <w:color w:val="00000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Pr>
      <w:rFonts w:ascii="Cambria" w:hAnsi="Cambria" w:cs="Times New Roman"/>
      <w:b/>
      <w:bCs/>
      <w:sz w:val="26"/>
      <w:szCs w:val="26"/>
      <w:lang w:val="fr-FR" w:eastAsia="fr-FR" w:bidi="fr-FR"/>
    </w:rPr>
  </w:style>
  <w:style w:type="paragraph" w:styleId="BalloonText">
    <w:name w:val="Balloon Text"/>
    <w:basedOn w:val="Normal"/>
    <w:link w:val="BalloonTextChar"/>
    <w:uiPriority w:val="99"/>
    <w:semiHidden/>
    <w:rsid w:val="002A2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eastAsia="MS Mincho" w:cs="Times New Roman"/>
      <w:sz w:val="2"/>
      <w:lang w:val="fr-FR" w:eastAsia="fr-FR" w:bidi="fr-FR"/>
    </w:rPr>
  </w:style>
  <w:style w:type="character" w:customStyle="1" w:styleId="WW8Num1z0">
    <w:name w:val="WW8Num1z0"/>
    <w:uiPriority w:val="99"/>
    <w:rsid w:val="002A2D6A"/>
    <w:rPr>
      <w:rFonts w:ascii="Times New Roman" w:eastAsia="MS Mincho" w:hAnsi="Times New Roman"/>
    </w:rPr>
  </w:style>
  <w:style w:type="character" w:customStyle="1" w:styleId="WW8Num1z1">
    <w:name w:val="WW8Num1z1"/>
    <w:uiPriority w:val="99"/>
    <w:rsid w:val="002A2D6A"/>
    <w:rPr>
      <w:rFonts w:ascii="Courier New" w:hAnsi="Courier New"/>
    </w:rPr>
  </w:style>
  <w:style w:type="character" w:customStyle="1" w:styleId="WW8Num1z2">
    <w:name w:val="WW8Num1z2"/>
    <w:uiPriority w:val="99"/>
    <w:rsid w:val="002A2D6A"/>
    <w:rPr>
      <w:rFonts w:ascii="Wingdings" w:hAnsi="Wingdings"/>
    </w:rPr>
  </w:style>
  <w:style w:type="character" w:customStyle="1" w:styleId="WW8Num1z3">
    <w:name w:val="WW8Num1z3"/>
    <w:uiPriority w:val="99"/>
    <w:rsid w:val="002A2D6A"/>
    <w:rPr>
      <w:rFonts w:ascii="Symbol" w:hAnsi="Symbol"/>
    </w:rPr>
  </w:style>
  <w:style w:type="character" w:customStyle="1" w:styleId="WW8Num2z0">
    <w:name w:val="WW8Num2z0"/>
    <w:uiPriority w:val="99"/>
    <w:rsid w:val="002A2D6A"/>
    <w:rPr>
      <w:rFonts w:ascii="Symbol" w:hAnsi="Symbol"/>
      <w:color w:val="000080"/>
    </w:rPr>
  </w:style>
  <w:style w:type="character" w:customStyle="1" w:styleId="WW8Num2z1">
    <w:name w:val="WW8Num2z1"/>
    <w:uiPriority w:val="99"/>
    <w:rsid w:val="002A2D6A"/>
    <w:rPr>
      <w:rFonts w:ascii="Wingdings" w:hAnsi="Wingdings"/>
      <w:color w:val="000080"/>
    </w:rPr>
  </w:style>
  <w:style w:type="character" w:customStyle="1" w:styleId="WW8Num2z2">
    <w:name w:val="WW8Num2z2"/>
    <w:uiPriority w:val="99"/>
    <w:rsid w:val="002A2D6A"/>
    <w:rPr>
      <w:rFonts w:ascii="Arial" w:eastAsia="MS Mincho" w:hAnsi="Arial"/>
    </w:rPr>
  </w:style>
  <w:style w:type="character" w:customStyle="1" w:styleId="WW8Num2z3">
    <w:name w:val="WW8Num2z3"/>
    <w:uiPriority w:val="99"/>
    <w:rsid w:val="002A2D6A"/>
    <w:rPr>
      <w:rFonts w:ascii="Symbol" w:hAnsi="Symbol"/>
    </w:rPr>
  </w:style>
  <w:style w:type="character" w:customStyle="1" w:styleId="WW8Num2z4">
    <w:name w:val="WW8Num2z4"/>
    <w:uiPriority w:val="99"/>
    <w:rsid w:val="002A2D6A"/>
    <w:rPr>
      <w:rFonts w:ascii="Courier New" w:hAnsi="Courier New"/>
    </w:rPr>
  </w:style>
  <w:style w:type="character" w:customStyle="1" w:styleId="WW8Num2z5">
    <w:name w:val="WW8Num2z5"/>
    <w:uiPriority w:val="99"/>
    <w:rsid w:val="002A2D6A"/>
    <w:rPr>
      <w:rFonts w:ascii="Wingdings" w:hAnsi="Wingdings"/>
    </w:rPr>
  </w:style>
  <w:style w:type="character" w:customStyle="1" w:styleId="WW8Num3z0">
    <w:name w:val="WW8Num3z0"/>
    <w:uiPriority w:val="99"/>
    <w:rsid w:val="002A2D6A"/>
    <w:rPr>
      <w:rFonts w:ascii="Symbol" w:hAnsi="Symbol"/>
    </w:rPr>
  </w:style>
  <w:style w:type="character" w:customStyle="1" w:styleId="WW8Num3z1">
    <w:name w:val="WW8Num3z1"/>
    <w:uiPriority w:val="99"/>
    <w:rsid w:val="002A2D6A"/>
    <w:rPr>
      <w:rFonts w:ascii="Courier New" w:hAnsi="Courier New"/>
    </w:rPr>
  </w:style>
  <w:style w:type="character" w:customStyle="1" w:styleId="WW8Num3z2">
    <w:name w:val="WW8Num3z2"/>
    <w:uiPriority w:val="99"/>
    <w:rsid w:val="002A2D6A"/>
    <w:rPr>
      <w:rFonts w:ascii="Wingdings" w:hAnsi="Wingdings"/>
    </w:rPr>
  </w:style>
  <w:style w:type="character" w:customStyle="1" w:styleId="WW8Num4z0">
    <w:name w:val="WW8Num4z0"/>
    <w:uiPriority w:val="99"/>
    <w:rsid w:val="002A2D6A"/>
    <w:rPr>
      <w:rFonts w:ascii="Symbol" w:hAnsi="Symbol"/>
      <w:color w:val="000080"/>
    </w:rPr>
  </w:style>
  <w:style w:type="character" w:customStyle="1" w:styleId="WW8Num4z1">
    <w:name w:val="WW8Num4z1"/>
    <w:uiPriority w:val="99"/>
    <w:rsid w:val="002A2D6A"/>
    <w:rPr>
      <w:rFonts w:ascii="Courier New" w:hAnsi="Courier New"/>
      <w:color w:val="000080"/>
    </w:rPr>
  </w:style>
  <w:style w:type="character" w:customStyle="1" w:styleId="WW8Num4z2">
    <w:name w:val="WW8Num4z2"/>
    <w:uiPriority w:val="99"/>
    <w:rsid w:val="002A2D6A"/>
    <w:rPr>
      <w:rFonts w:ascii="Arial" w:eastAsia="MS Mincho" w:hAnsi="Arial"/>
    </w:rPr>
  </w:style>
  <w:style w:type="character" w:customStyle="1" w:styleId="WW8Num4z3">
    <w:name w:val="WW8Num4z3"/>
    <w:uiPriority w:val="99"/>
    <w:rsid w:val="002A2D6A"/>
    <w:rPr>
      <w:rFonts w:ascii="Symbol" w:hAnsi="Symbol"/>
    </w:rPr>
  </w:style>
  <w:style w:type="character" w:customStyle="1" w:styleId="WW8Num4z4">
    <w:name w:val="WW8Num4z4"/>
    <w:uiPriority w:val="99"/>
    <w:rsid w:val="002A2D6A"/>
    <w:rPr>
      <w:rFonts w:ascii="Courier New" w:hAnsi="Courier New"/>
    </w:rPr>
  </w:style>
  <w:style w:type="character" w:customStyle="1" w:styleId="WW8Num4z5">
    <w:name w:val="WW8Num4z5"/>
    <w:uiPriority w:val="99"/>
    <w:rsid w:val="002A2D6A"/>
    <w:rPr>
      <w:rFonts w:ascii="Wingdings" w:hAnsi="Wingdings"/>
    </w:rPr>
  </w:style>
  <w:style w:type="character" w:customStyle="1" w:styleId="WW8Num5z0">
    <w:name w:val="WW8Num5z0"/>
    <w:uiPriority w:val="99"/>
    <w:rsid w:val="002A2D6A"/>
    <w:rPr>
      <w:rFonts w:ascii="Symbol" w:hAnsi="Symbol"/>
      <w:color w:val="auto"/>
      <w:w w:val="100"/>
    </w:rPr>
  </w:style>
  <w:style w:type="character" w:customStyle="1" w:styleId="WW8Num5z1">
    <w:name w:val="WW8Num5z1"/>
    <w:uiPriority w:val="99"/>
    <w:rsid w:val="002A2D6A"/>
    <w:rPr>
      <w:rFonts w:ascii="Courier New" w:hAnsi="Courier New"/>
    </w:rPr>
  </w:style>
  <w:style w:type="character" w:customStyle="1" w:styleId="WW8Num5z2">
    <w:name w:val="WW8Num5z2"/>
    <w:uiPriority w:val="99"/>
    <w:rsid w:val="002A2D6A"/>
    <w:rPr>
      <w:rFonts w:ascii="Wingdings" w:hAnsi="Wingdings"/>
    </w:rPr>
  </w:style>
  <w:style w:type="character" w:customStyle="1" w:styleId="WW8Num5z3">
    <w:name w:val="WW8Num5z3"/>
    <w:uiPriority w:val="99"/>
    <w:rsid w:val="002A2D6A"/>
    <w:rPr>
      <w:rFonts w:ascii="Symbol" w:hAnsi="Symbol"/>
    </w:rPr>
  </w:style>
  <w:style w:type="character" w:customStyle="1" w:styleId="WW8Num6z0">
    <w:name w:val="WW8Num6z0"/>
    <w:uiPriority w:val="99"/>
    <w:rsid w:val="002A2D6A"/>
    <w:rPr>
      <w:rFonts w:ascii="Symbol" w:hAnsi="Symbol"/>
      <w:color w:val="auto"/>
      <w:w w:val="100"/>
    </w:rPr>
  </w:style>
  <w:style w:type="character" w:customStyle="1" w:styleId="WW8Num6z1">
    <w:name w:val="WW8Num6z1"/>
    <w:uiPriority w:val="99"/>
    <w:rsid w:val="002A2D6A"/>
    <w:rPr>
      <w:rFonts w:ascii="Courier New" w:hAnsi="Courier New"/>
    </w:rPr>
  </w:style>
  <w:style w:type="character" w:customStyle="1" w:styleId="WW8Num6z2">
    <w:name w:val="WW8Num6z2"/>
    <w:uiPriority w:val="99"/>
    <w:rsid w:val="002A2D6A"/>
    <w:rPr>
      <w:rFonts w:ascii="Wingdings" w:hAnsi="Wingdings"/>
    </w:rPr>
  </w:style>
  <w:style w:type="character" w:customStyle="1" w:styleId="WW8Num6z3">
    <w:name w:val="WW8Num6z3"/>
    <w:uiPriority w:val="99"/>
    <w:rsid w:val="002A2D6A"/>
    <w:rPr>
      <w:rFonts w:ascii="Symbol" w:hAnsi="Symbol"/>
    </w:rPr>
  </w:style>
  <w:style w:type="character" w:customStyle="1" w:styleId="WW8Num7z0">
    <w:name w:val="WW8Num7z0"/>
    <w:uiPriority w:val="99"/>
    <w:rsid w:val="002A2D6A"/>
    <w:rPr>
      <w:rFonts w:ascii="Symbol" w:hAnsi="Symbol"/>
      <w:color w:val="000080"/>
    </w:rPr>
  </w:style>
  <w:style w:type="character" w:customStyle="1" w:styleId="WW8Num7z1">
    <w:name w:val="WW8Num7z1"/>
    <w:uiPriority w:val="99"/>
    <w:rsid w:val="002A2D6A"/>
    <w:rPr>
      <w:rFonts w:ascii="Wingdings" w:hAnsi="Wingdings"/>
      <w:color w:val="000080"/>
    </w:rPr>
  </w:style>
  <w:style w:type="character" w:customStyle="1" w:styleId="WW8Num7z2">
    <w:name w:val="WW8Num7z2"/>
    <w:uiPriority w:val="99"/>
    <w:rsid w:val="002A2D6A"/>
    <w:rPr>
      <w:rFonts w:ascii="Arial" w:eastAsia="MS Mincho" w:hAnsi="Arial"/>
    </w:rPr>
  </w:style>
  <w:style w:type="character" w:customStyle="1" w:styleId="WW8Num7z3">
    <w:name w:val="WW8Num7z3"/>
    <w:uiPriority w:val="99"/>
    <w:rsid w:val="002A2D6A"/>
    <w:rPr>
      <w:rFonts w:ascii="Symbol" w:hAnsi="Symbol"/>
    </w:rPr>
  </w:style>
  <w:style w:type="character" w:customStyle="1" w:styleId="WW8Num7z4">
    <w:name w:val="WW8Num7z4"/>
    <w:uiPriority w:val="99"/>
    <w:rsid w:val="002A2D6A"/>
    <w:rPr>
      <w:rFonts w:ascii="Courier New" w:hAnsi="Courier New"/>
    </w:rPr>
  </w:style>
  <w:style w:type="character" w:customStyle="1" w:styleId="WW8Num7z5">
    <w:name w:val="WW8Num7z5"/>
    <w:uiPriority w:val="99"/>
    <w:rsid w:val="002A2D6A"/>
    <w:rPr>
      <w:rFonts w:ascii="Wingdings" w:hAnsi="Wingdings"/>
    </w:rPr>
  </w:style>
  <w:style w:type="character" w:customStyle="1" w:styleId="WW8Num8z0">
    <w:name w:val="WW8Num8z0"/>
    <w:uiPriority w:val="99"/>
    <w:rsid w:val="002A2D6A"/>
    <w:rPr>
      <w:rFonts w:ascii="Symbol" w:hAnsi="Symbol"/>
    </w:rPr>
  </w:style>
  <w:style w:type="character" w:customStyle="1" w:styleId="WW8Num8z1">
    <w:name w:val="WW8Num8z1"/>
    <w:uiPriority w:val="99"/>
    <w:rsid w:val="002A2D6A"/>
    <w:rPr>
      <w:rFonts w:ascii="Courier New" w:hAnsi="Courier New"/>
    </w:rPr>
  </w:style>
  <w:style w:type="character" w:customStyle="1" w:styleId="WW8Num8z2">
    <w:name w:val="WW8Num8z2"/>
    <w:uiPriority w:val="99"/>
    <w:rsid w:val="002A2D6A"/>
    <w:rPr>
      <w:rFonts w:ascii="Wingdings" w:hAnsi="Wingdings"/>
    </w:rPr>
  </w:style>
  <w:style w:type="character" w:customStyle="1" w:styleId="WW8Num9z0">
    <w:name w:val="WW8Num9z0"/>
    <w:uiPriority w:val="99"/>
    <w:rsid w:val="002A2D6A"/>
    <w:rPr>
      <w:rFonts w:ascii="Symbol" w:hAnsi="Symbol"/>
      <w:color w:val="000080"/>
    </w:rPr>
  </w:style>
  <w:style w:type="character" w:customStyle="1" w:styleId="WW8Num9z1">
    <w:name w:val="WW8Num9z1"/>
    <w:uiPriority w:val="99"/>
    <w:rsid w:val="002A2D6A"/>
    <w:rPr>
      <w:rFonts w:ascii="Wingdings" w:hAnsi="Wingdings"/>
      <w:color w:val="auto"/>
    </w:rPr>
  </w:style>
  <w:style w:type="character" w:customStyle="1" w:styleId="WW8Num9z2">
    <w:name w:val="WW8Num9z2"/>
    <w:uiPriority w:val="99"/>
    <w:rsid w:val="002A2D6A"/>
    <w:rPr>
      <w:rFonts w:ascii="Arial" w:eastAsia="MS Mincho" w:hAnsi="Arial"/>
    </w:rPr>
  </w:style>
  <w:style w:type="character" w:customStyle="1" w:styleId="WW8Num9z3">
    <w:name w:val="WW8Num9z3"/>
    <w:uiPriority w:val="99"/>
    <w:rsid w:val="002A2D6A"/>
    <w:rPr>
      <w:rFonts w:ascii="Symbol" w:hAnsi="Symbol"/>
    </w:rPr>
  </w:style>
  <w:style w:type="character" w:customStyle="1" w:styleId="WW8Num9z4">
    <w:name w:val="WW8Num9z4"/>
    <w:uiPriority w:val="99"/>
    <w:rsid w:val="002A2D6A"/>
    <w:rPr>
      <w:rFonts w:ascii="Courier New" w:hAnsi="Courier New"/>
    </w:rPr>
  </w:style>
  <w:style w:type="character" w:customStyle="1" w:styleId="WW8Num9z5">
    <w:name w:val="WW8Num9z5"/>
    <w:uiPriority w:val="99"/>
    <w:rsid w:val="002A2D6A"/>
    <w:rPr>
      <w:rFonts w:ascii="Wingdings" w:hAnsi="Wingdings"/>
    </w:rPr>
  </w:style>
  <w:style w:type="character" w:customStyle="1" w:styleId="WW8Num11z0">
    <w:name w:val="WW8Num11z0"/>
    <w:uiPriority w:val="99"/>
    <w:rsid w:val="002A2D6A"/>
    <w:rPr>
      <w:rFonts w:ascii="Symbol" w:hAnsi="Symbol"/>
      <w:color w:val="000080"/>
    </w:rPr>
  </w:style>
  <w:style w:type="character" w:customStyle="1" w:styleId="WW8Num11z1">
    <w:name w:val="WW8Num11z1"/>
    <w:uiPriority w:val="99"/>
    <w:rsid w:val="002A2D6A"/>
    <w:rPr>
      <w:rFonts w:ascii="Courier New" w:hAnsi="Courier New"/>
      <w:color w:val="000080"/>
    </w:rPr>
  </w:style>
  <w:style w:type="character" w:customStyle="1" w:styleId="WW8Num11z2">
    <w:name w:val="WW8Num11z2"/>
    <w:uiPriority w:val="99"/>
    <w:rsid w:val="002A2D6A"/>
    <w:rPr>
      <w:rFonts w:ascii="Arial" w:eastAsia="MS Mincho" w:hAnsi="Arial"/>
    </w:rPr>
  </w:style>
  <w:style w:type="character" w:customStyle="1" w:styleId="WW8Num11z3">
    <w:name w:val="WW8Num11z3"/>
    <w:uiPriority w:val="99"/>
    <w:rsid w:val="002A2D6A"/>
    <w:rPr>
      <w:rFonts w:ascii="Symbol" w:hAnsi="Symbol"/>
    </w:rPr>
  </w:style>
  <w:style w:type="character" w:customStyle="1" w:styleId="WW8Num11z4">
    <w:name w:val="WW8Num11z4"/>
    <w:uiPriority w:val="99"/>
    <w:rsid w:val="002A2D6A"/>
    <w:rPr>
      <w:rFonts w:ascii="Courier New" w:hAnsi="Courier New"/>
    </w:rPr>
  </w:style>
  <w:style w:type="character" w:customStyle="1" w:styleId="WW8Num11z5">
    <w:name w:val="WW8Num11z5"/>
    <w:uiPriority w:val="99"/>
    <w:rsid w:val="002A2D6A"/>
    <w:rPr>
      <w:rFonts w:ascii="Wingdings" w:hAnsi="Wingdings"/>
    </w:rPr>
  </w:style>
  <w:style w:type="character" w:customStyle="1" w:styleId="WW8Num12z0">
    <w:name w:val="WW8Num12z0"/>
    <w:uiPriority w:val="99"/>
    <w:rsid w:val="002A2D6A"/>
    <w:rPr>
      <w:rFonts w:ascii="Symbol" w:hAnsi="Symbol"/>
      <w:color w:val="auto"/>
      <w:w w:val="100"/>
    </w:rPr>
  </w:style>
  <w:style w:type="character" w:customStyle="1" w:styleId="WW8Num12z1">
    <w:name w:val="WW8Num12z1"/>
    <w:uiPriority w:val="99"/>
    <w:rsid w:val="002A2D6A"/>
    <w:rPr>
      <w:rFonts w:ascii="Courier New" w:hAnsi="Courier New"/>
    </w:rPr>
  </w:style>
  <w:style w:type="character" w:customStyle="1" w:styleId="WW8Num12z2">
    <w:name w:val="WW8Num12z2"/>
    <w:uiPriority w:val="99"/>
    <w:rsid w:val="002A2D6A"/>
    <w:rPr>
      <w:rFonts w:ascii="Wingdings" w:hAnsi="Wingdings"/>
    </w:rPr>
  </w:style>
  <w:style w:type="character" w:customStyle="1" w:styleId="WW8Num12z3">
    <w:name w:val="WW8Num12z3"/>
    <w:uiPriority w:val="99"/>
    <w:rsid w:val="002A2D6A"/>
    <w:rPr>
      <w:rFonts w:ascii="Symbol" w:hAnsi="Symbol"/>
    </w:rPr>
  </w:style>
  <w:style w:type="character" w:customStyle="1" w:styleId="Policepardfaut1">
    <w:name w:val="Police par défaut1"/>
    <w:uiPriority w:val="99"/>
    <w:rsid w:val="002A2D6A"/>
  </w:style>
  <w:style w:type="character" w:customStyle="1" w:styleId="CarCar2">
    <w:name w:val="Car Car2"/>
    <w:basedOn w:val="Policepardfaut1"/>
    <w:uiPriority w:val="99"/>
    <w:rsid w:val="002A2D6A"/>
    <w:rPr>
      <w:rFonts w:cs="Times New Roman"/>
    </w:rPr>
  </w:style>
  <w:style w:type="character" w:customStyle="1" w:styleId="CarCar1">
    <w:name w:val="Car Car1"/>
    <w:basedOn w:val="Policepardfaut1"/>
    <w:uiPriority w:val="99"/>
    <w:rsid w:val="002A2D6A"/>
    <w:rPr>
      <w:rFonts w:cs="Times New Roman"/>
    </w:rPr>
  </w:style>
  <w:style w:type="character" w:customStyle="1" w:styleId="CarCar">
    <w:name w:val="Car Car"/>
    <w:uiPriority w:val="99"/>
    <w:rsid w:val="002A2D6A"/>
    <w:rPr>
      <w:rFonts w:ascii="Lucida Grande" w:hAnsi="Lucida Grande"/>
      <w:sz w:val="18"/>
    </w:rPr>
  </w:style>
  <w:style w:type="character" w:styleId="Hyperlink">
    <w:name w:val="Hyperlink"/>
    <w:basedOn w:val="DefaultParagraphFont"/>
    <w:uiPriority w:val="99"/>
    <w:rsid w:val="002A2D6A"/>
    <w:rPr>
      <w:rFonts w:cs="Times New Roman"/>
      <w:color w:val="0000FF"/>
      <w:u w:val="single"/>
    </w:rPr>
  </w:style>
  <w:style w:type="character" w:customStyle="1" w:styleId="Caractresdenotedebasdepage">
    <w:name w:val="Caractères de note de bas de page"/>
    <w:uiPriority w:val="99"/>
    <w:rsid w:val="002A2D6A"/>
    <w:rPr>
      <w:vertAlign w:val="superscript"/>
    </w:rPr>
  </w:style>
  <w:style w:type="character" w:customStyle="1" w:styleId="st1">
    <w:name w:val="st1"/>
    <w:basedOn w:val="Policepardfaut1"/>
    <w:uiPriority w:val="99"/>
    <w:rsid w:val="002A2D6A"/>
    <w:rPr>
      <w:rFonts w:cs="Times New Roman"/>
    </w:rPr>
  </w:style>
  <w:style w:type="character" w:styleId="PageNumber">
    <w:name w:val="page number"/>
    <w:basedOn w:val="Policepardfaut1"/>
    <w:uiPriority w:val="99"/>
    <w:rsid w:val="002A2D6A"/>
    <w:rPr>
      <w:rFonts w:cs="Times New Roman"/>
    </w:rPr>
  </w:style>
  <w:style w:type="paragraph" w:customStyle="1" w:styleId="Titre1">
    <w:name w:val="Titre1"/>
    <w:basedOn w:val="Normal"/>
    <w:next w:val="BodyText"/>
    <w:uiPriority w:val="99"/>
    <w:rsid w:val="002A2D6A"/>
    <w:pPr>
      <w:keepNext/>
      <w:spacing w:before="240"/>
    </w:pPr>
    <w:rPr>
      <w:rFonts w:eastAsia="PMingLiU" w:cs="Tahoma"/>
      <w:sz w:val="28"/>
      <w:szCs w:val="28"/>
    </w:rPr>
  </w:style>
  <w:style w:type="paragraph" w:styleId="BodyText">
    <w:name w:val="Body Text"/>
    <w:basedOn w:val="Normal"/>
    <w:link w:val="BodyTextChar"/>
    <w:uiPriority w:val="99"/>
    <w:rsid w:val="002A2D6A"/>
  </w:style>
  <w:style w:type="character" w:customStyle="1" w:styleId="BodyTextChar">
    <w:name w:val="Body Text Char"/>
    <w:basedOn w:val="DefaultParagraphFont"/>
    <w:link w:val="BodyText"/>
    <w:uiPriority w:val="99"/>
    <w:semiHidden/>
    <w:rPr>
      <w:rFonts w:ascii="Cambria" w:eastAsia="MS Mincho" w:hAnsi="Cambria" w:cs="Cambria"/>
      <w:sz w:val="24"/>
      <w:szCs w:val="24"/>
      <w:lang w:val="fr-FR" w:eastAsia="fr-FR" w:bidi="fr-FR"/>
    </w:rPr>
  </w:style>
  <w:style w:type="paragraph" w:styleId="List">
    <w:name w:val="List"/>
    <w:basedOn w:val="BodyText"/>
    <w:uiPriority w:val="99"/>
    <w:rsid w:val="002A2D6A"/>
    <w:rPr>
      <w:rFonts w:cs="Tahoma"/>
    </w:rPr>
  </w:style>
  <w:style w:type="paragraph" w:customStyle="1" w:styleId="Lgende1">
    <w:name w:val="Légende1"/>
    <w:basedOn w:val="Normal"/>
    <w:uiPriority w:val="99"/>
    <w:rsid w:val="002A2D6A"/>
    <w:pPr>
      <w:suppressLineNumbers/>
      <w:spacing w:before="120"/>
    </w:pPr>
    <w:rPr>
      <w:rFonts w:cs="Tahoma"/>
      <w:i/>
      <w:iCs/>
    </w:rPr>
  </w:style>
  <w:style w:type="paragraph" w:customStyle="1" w:styleId="Rpertoire">
    <w:name w:val="Répertoire"/>
    <w:basedOn w:val="Normal"/>
    <w:uiPriority w:val="99"/>
    <w:rsid w:val="002A2D6A"/>
    <w:pPr>
      <w:suppressLineNumbers/>
    </w:pPr>
    <w:rPr>
      <w:rFonts w:cs="Tahoma"/>
    </w:rPr>
  </w:style>
  <w:style w:type="paragraph" w:styleId="Header">
    <w:name w:val="header"/>
    <w:basedOn w:val="Normal"/>
    <w:link w:val="HeaderChar"/>
    <w:uiPriority w:val="99"/>
    <w:rsid w:val="002A2D6A"/>
  </w:style>
  <w:style w:type="character" w:customStyle="1" w:styleId="HeaderChar">
    <w:name w:val="Header Char"/>
    <w:basedOn w:val="DefaultParagraphFont"/>
    <w:link w:val="Header"/>
    <w:uiPriority w:val="99"/>
    <w:semiHidden/>
    <w:rPr>
      <w:rFonts w:ascii="Cambria" w:eastAsia="MS Mincho" w:hAnsi="Cambria" w:cs="Cambria"/>
      <w:sz w:val="24"/>
      <w:szCs w:val="24"/>
      <w:lang w:val="fr-FR" w:eastAsia="fr-FR" w:bidi="fr-FR"/>
    </w:rPr>
  </w:style>
  <w:style w:type="paragraph" w:styleId="Footer">
    <w:name w:val="footer"/>
    <w:basedOn w:val="Normal"/>
    <w:link w:val="FooterChar"/>
    <w:uiPriority w:val="99"/>
    <w:rsid w:val="002A2D6A"/>
    <w:rPr>
      <w:rFonts w:cs="Times New Roman"/>
    </w:rPr>
  </w:style>
  <w:style w:type="character" w:customStyle="1" w:styleId="FooterChar">
    <w:name w:val="Footer Char"/>
    <w:basedOn w:val="DefaultParagraphFont"/>
    <w:link w:val="Footer"/>
    <w:uiPriority w:val="99"/>
    <w:rsid w:val="00CF3C3A"/>
    <w:rPr>
      <w:rFonts w:ascii="Cambria" w:eastAsia="MS Mincho" w:hAnsi="Cambria" w:cs="Times New Roman"/>
      <w:sz w:val="24"/>
      <w:lang w:eastAsia="fr-FR" w:bidi="fr-FR"/>
    </w:rPr>
  </w:style>
  <w:style w:type="paragraph" w:customStyle="1" w:styleId="textecontact">
    <w:name w:val="textecontact"/>
    <w:basedOn w:val="Normal"/>
    <w:uiPriority w:val="99"/>
    <w:rsid w:val="002A2D6A"/>
    <w:pPr>
      <w:spacing w:before="280" w:after="280"/>
    </w:pPr>
    <w:rPr>
      <w:rFonts w:ascii="Times New Roman" w:eastAsia="PMingLiU" w:hAnsi="Times New Roman"/>
    </w:rPr>
  </w:style>
  <w:style w:type="paragraph" w:customStyle="1" w:styleId="Textecontact0">
    <w:name w:val="Texte contact"/>
    <w:basedOn w:val="Normal"/>
    <w:uiPriority w:val="99"/>
    <w:rsid w:val="002A2D6A"/>
    <w:pPr>
      <w:spacing w:before="60" w:after="60" w:line="220" w:lineRule="atLeast"/>
      <w:ind w:left="113" w:right="113"/>
      <w:jc w:val="both"/>
    </w:pPr>
    <w:rPr>
      <w:rFonts w:eastAsia="PMingLiU"/>
      <w:sz w:val="18"/>
      <w:szCs w:val="20"/>
    </w:rPr>
  </w:style>
  <w:style w:type="paragraph" w:customStyle="1" w:styleId="Titrecontact">
    <w:name w:val="Titre contact"/>
    <w:basedOn w:val="Textecontact0"/>
    <w:uiPriority w:val="99"/>
    <w:rsid w:val="002A2D6A"/>
    <w:pPr>
      <w:spacing w:before="0" w:after="0"/>
      <w:ind w:left="0" w:right="0"/>
    </w:pPr>
    <w:rPr>
      <w:b/>
      <w:color w:val="000000"/>
    </w:rPr>
  </w:style>
  <w:style w:type="paragraph" w:styleId="FootnoteText">
    <w:name w:val="footnote text"/>
    <w:basedOn w:val="Normal"/>
    <w:link w:val="FootnoteTextChar"/>
    <w:uiPriority w:val="99"/>
    <w:rsid w:val="002A2D6A"/>
    <w:rPr>
      <w:szCs w:val="20"/>
    </w:rPr>
  </w:style>
  <w:style w:type="character" w:customStyle="1" w:styleId="FootnoteTextChar">
    <w:name w:val="Footnote Text Char"/>
    <w:basedOn w:val="DefaultParagraphFont"/>
    <w:link w:val="FootnoteText"/>
    <w:uiPriority w:val="99"/>
    <w:rsid w:val="00FE6E9A"/>
    <w:rPr>
      <w:rFonts w:ascii="Cambria" w:eastAsia="MS Mincho" w:hAnsi="Cambria" w:cs="Cambria"/>
      <w:lang w:val="fr-FR" w:eastAsia="fr-FR" w:bidi="fr-FR"/>
    </w:rPr>
  </w:style>
  <w:style w:type="paragraph" w:customStyle="1" w:styleId="Textedesaisie">
    <w:name w:val="Texte de saisie"/>
    <w:basedOn w:val="Normal"/>
    <w:uiPriority w:val="99"/>
    <w:rsid w:val="002A2D6A"/>
    <w:pPr>
      <w:spacing w:line="260" w:lineRule="atLeast"/>
      <w:jc w:val="both"/>
    </w:pPr>
    <w:rPr>
      <w:rFonts w:eastAsia="PMingLiU"/>
      <w:szCs w:val="20"/>
    </w:rPr>
  </w:style>
  <w:style w:type="paragraph" w:customStyle="1" w:styleId="Contenudetableau">
    <w:name w:val="Contenu de tableau"/>
    <w:basedOn w:val="Normal"/>
    <w:uiPriority w:val="99"/>
    <w:rsid w:val="002A2D6A"/>
    <w:pPr>
      <w:suppressLineNumbers/>
    </w:pPr>
  </w:style>
  <w:style w:type="paragraph" w:customStyle="1" w:styleId="Titredetableau">
    <w:name w:val="Titre de tableau"/>
    <w:basedOn w:val="Contenudetableau"/>
    <w:uiPriority w:val="99"/>
    <w:rsid w:val="002A2D6A"/>
    <w:pPr>
      <w:jc w:val="center"/>
    </w:pPr>
    <w:rPr>
      <w:b/>
      <w:bCs/>
    </w:rPr>
  </w:style>
  <w:style w:type="paragraph" w:customStyle="1" w:styleId="Contenuducadre">
    <w:name w:val="Contenu du cadre"/>
    <w:basedOn w:val="BodyText"/>
    <w:uiPriority w:val="99"/>
    <w:rsid w:val="002A2D6A"/>
  </w:style>
  <w:style w:type="table" w:styleId="TableGrid">
    <w:name w:val="Table Grid"/>
    <w:basedOn w:val="TableNormal"/>
    <w:uiPriority w:val="59"/>
    <w:rsid w:val="00B26B73"/>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F1C7E"/>
    <w:rPr>
      <w:rFonts w:cs="Times New Roman"/>
      <w:b/>
    </w:rPr>
  </w:style>
  <w:style w:type="character" w:styleId="FootnoteReference">
    <w:name w:val="footnote reference"/>
    <w:basedOn w:val="DefaultParagraphFont"/>
    <w:uiPriority w:val="99"/>
    <w:semiHidden/>
    <w:rsid w:val="008F1C7E"/>
    <w:rPr>
      <w:rFonts w:cs="Times New Roman"/>
      <w:vertAlign w:val="superscript"/>
    </w:rPr>
  </w:style>
  <w:style w:type="character" w:styleId="Emphasis">
    <w:name w:val="Emphasis"/>
    <w:basedOn w:val="DefaultParagraphFont"/>
    <w:uiPriority w:val="20"/>
    <w:qFormat/>
    <w:rsid w:val="008F1C7E"/>
    <w:rPr>
      <w:rFonts w:cs="Times New Roman"/>
      <w:i/>
    </w:rPr>
  </w:style>
  <w:style w:type="paragraph" w:styleId="ListParagraph">
    <w:name w:val="List Paragraph"/>
    <w:basedOn w:val="Normal"/>
    <w:uiPriority w:val="34"/>
    <w:qFormat/>
    <w:rsid w:val="00685E7B"/>
    <w:pPr>
      <w:widowControl/>
      <w:ind w:left="720"/>
    </w:pPr>
    <w:rPr>
      <w:rFonts w:ascii="Calibri" w:eastAsia="PMingLiU" w:hAnsi="Calibri" w:cs="Calibri"/>
      <w:sz w:val="22"/>
      <w:szCs w:val="22"/>
    </w:rPr>
  </w:style>
  <w:style w:type="paragraph" w:customStyle="1" w:styleId="Default">
    <w:name w:val="Default"/>
    <w:rsid w:val="00DB22BF"/>
    <w:pPr>
      <w:widowControl w:val="0"/>
      <w:autoSpaceDE w:val="0"/>
      <w:autoSpaceDN w:val="0"/>
      <w:adjustRightInd w:val="0"/>
    </w:pPr>
    <w:rPr>
      <w:rFonts w:ascii="Arial" w:hAnsi="Arial" w:cs="Arial"/>
      <w:color w:val="000000"/>
      <w:sz w:val="24"/>
      <w:szCs w:val="24"/>
    </w:rPr>
  </w:style>
  <w:style w:type="table" w:styleId="LightGrid-Accent3">
    <w:name w:val="Light Grid Accent 3"/>
    <w:basedOn w:val="TableNormal"/>
    <w:uiPriority w:val="99"/>
    <w:rsid w:val="00FE6E9A"/>
    <w:rPr>
      <w:rFonts w:ascii="Calibri" w:hAnsi="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PMingLiU"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PMingLiU"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PMingLiU" w:hAnsi="Cambria" w:cs="Times New Roman"/>
        <w:b/>
        <w:bCs/>
      </w:rPr>
    </w:tblStylePr>
    <w:tblStylePr w:type="lastCol">
      <w:rPr>
        <w:rFonts w:ascii="Cambria" w:eastAsia="PMingLiU"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Body1">
    <w:name w:val="Body 1"/>
    <w:uiPriority w:val="99"/>
    <w:rsid w:val="00F70F4E"/>
    <w:pPr>
      <w:outlineLvl w:val="0"/>
    </w:pPr>
    <w:rPr>
      <w:rFonts w:ascii="Helvetica" w:eastAsia="Arial Unicode MS" w:hAnsi="Helvetica" w:cs="Helvetica"/>
      <w:color w:val="000000"/>
      <w:sz w:val="24"/>
      <w:szCs w:val="24"/>
      <w:u w:color="000000"/>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rsid w:val="006159DF"/>
    <w:rPr>
      <w:rFonts w:ascii="Cambria" w:eastAsia="MS Mincho" w:hAnsi="Cambria" w:cs="Cambria"/>
      <w:lang w:val="fr-FR" w:eastAsia="fr-FR" w:bidi="fr-FR"/>
    </w:rPr>
  </w:style>
  <w:style w:type="paragraph" w:styleId="CommentSubject">
    <w:name w:val="annotation subject"/>
    <w:basedOn w:val="CommentText"/>
    <w:next w:val="CommentText"/>
    <w:link w:val="CommentSubjectChar"/>
    <w:uiPriority w:val="99"/>
    <w:semiHidden/>
    <w:rsid w:val="006159DF"/>
    <w:rPr>
      <w:b/>
      <w:bCs/>
    </w:rPr>
  </w:style>
  <w:style w:type="character" w:customStyle="1" w:styleId="CommentSubjectChar">
    <w:name w:val="Comment Subject Char"/>
    <w:basedOn w:val="CommentTextChar"/>
    <w:link w:val="CommentSubject"/>
    <w:uiPriority w:val="99"/>
    <w:rsid w:val="006159DF"/>
    <w:rPr>
      <w:rFonts w:ascii="Cambria" w:eastAsia="MS Mincho" w:hAnsi="Cambria" w:cs="Cambria"/>
      <w:b/>
      <w:bCs/>
      <w:lang w:val="fr-FR" w:eastAsia="fr-FR" w:bidi="fr-FR"/>
    </w:rPr>
  </w:style>
  <w:style w:type="paragraph" w:styleId="NormalWeb">
    <w:name w:val="Normal (Web)"/>
    <w:basedOn w:val="Normal"/>
    <w:uiPriority w:val="99"/>
    <w:semiHidden/>
    <w:unhideWhenUsed/>
    <w:rsid w:val="00016FE2"/>
    <w:rPr>
      <w:rFonts w:ascii="Times New Roman" w:hAnsi="Times New Roman" w:cs="Times New Roman"/>
    </w:rPr>
  </w:style>
  <w:style w:type="table" w:customStyle="1" w:styleId="TableGrid1">
    <w:name w:val="Table Grid1"/>
    <w:basedOn w:val="TableNormal"/>
    <w:next w:val="TableGrid"/>
    <w:uiPriority w:val="59"/>
    <w:rsid w:val="00016FE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trans">
    <w:name w:val="tag_trans"/>
    <w:basedOn w:val="DefaultParagraphFont"/>
    <w:rsid w:val="00B80BD0"/>
  </w:style>
  <w:style w:type="paragraph" w:styleId="Revision">
    <w:name w:val="Revision"/>
    <w:hidden/>
    <w:uiPriority w:val="99"/>
    <w:semiHidden/>
    <w:rsid w:val="00AF699D"/>
    <w:rPr>
      <w:rFonts w:ascii="Cambria" w:eastAsia="MS Mincho" w:hAnsi="Cambria" w:cs="Cambria"/>
      <w:sz w:val="24"/>
      <w:szCs w:val="24"/>
    </w:rPr>
  </w:style>
  <w:style w:type="paragraph" w:styleId="Bibliography">
    <w:name w:val="Bibliography"/>
    <w:basedOn w:val="Normal"/>
    <w:next w:val="Normal"/>
    <w:uiPriority w:val="37"/>
    <w:unhideWhenUsed/>
    <w:rsid w:val="00AF2FF7"/>
    <w:pPr>
      <w:widowControl/>
      <w:spacing w:after="200" w:line="276" w:lineRule="auto"/>
    </w:pPr>
    <w:rPr>
      <w:rFonts w:asciiTheme="minorHAnsi" w:eastAsiaTheme="minorHAnsi" w:hAnsiTheme="minorHAnsi" w:cstheme="minorBidi"/>
      <w:sz w:val="22"/>
      <w:szCs w:val="22"/>
    </w:rPr>
  </w:style>
  <w:style w:type="character" w:customStyle="1" w:styleId="st">
    <w:name w:val="st"/>
    <w:basedOn w:val="DefaultParagraphFont"/>
    <w:rsid w:val="008356A5"/>
  </w:style>
  <w:style w:type="paragraph" w:customStyle="1" w:styleId="s9">
    <w:name w:val="s9"/>
    <w:basedOn w:val="Normal"/>
    <w:rsid w:val="00EF588B"/>
    <w:pPr>
      <w:widowControl/>
      <w:spacing w:before="100" w:beforeAutospacing="1" w:after="100" w:afterAutospacing="1"/>
    </w:pPr>
    <w:rPr>
      <w:rFonts w:ascii="Times New Roman" w:eastAsiaTheme="minorHAnsi" w:hAnsi="Times New Roman" w:cs="Times New Roman"/>
      <w:lang w:bidi="ar-SA"/>
    </w:rPr>
  </w:style>
  <w:style w:type="character" w:customStyle="1" w:styleId="bumpedfont15">
    <w:name w:val="bumpedfont15"/>
    <w:basedOn w:val="DefaultParagraphFont"/>
    <w:rsid w:val="00EF588B"/>
  </w:style>
  <w:style w:type="character" w:customStyle="1" w:styleId="s11">
    <w:name w:val="s11"/>
    <w:basedOn w:val="DefaultParagraphFont"/>
    <w:rsid w:val="00EF588B"/>
  </w:style>
  <w:style w:type="character" w:customStyle="1" w:styleId="Heading1Char">
    <w:name w:val="Heading 1 Char"/>
    <w:basedOn w:val="DefaultParagraphFont"/>
    <w:link w:val="Heading1"/>
    <w:uiPriority w:val="9"/>
    <w:rsid w:val="00AC71FB"/>
    <w:rPr>
      <w:rFonts w:ascii="Arial" w:eastAsiaTheme="majorEastAsia" w:hAnsi="Arial" w:cs="Arial"/>
      <w:b/>
      <w:sz w:val="20"/>
      <w:szCs w:val="20"/>
    </w:rPr>
  </w:style>
  <w:style w:type="paragraph" w:styleId="Title">
    <w:name w:val="Title"/>
    <w:basedOn w:val="Normal"/>
    <w:next w:val="Normal"/>
    <w:link w:val="TitleChar"/>
    <w:uiPriority w:val="10"/>
    <w:qFormat/>
    <w:rsid w:val="00AC71FB"/>
    <w:pPr>
      <w:widowControl/>
      <w:spacing w:before="240" w:after="360"/>
      <w:contextualSpacing/>
      <w:jc w:val="both"/>
    </w:pPr>
    <w:rPr>
      <w:rFonts w:eastAsiaTheme="majorEastAsia" w:cstheme="majorBidi"/>
      <w:b/>
      <w:spacing w:val="-10"/>
      <w:kern w:val="28"/>
      <w:sz w:val="26"/>
      <w:szCs w:val="26"/>
      <w:lang w:eastAsia="en-US" w:bidi="ar-SA"/>
    </w:rPr>
  </w:style>
  <w:style w:type="character" w:customStyle="1" w:styleId="TitleChar">
    <w:name w:val="Title Char"/>
    <w:basedOn w:val="DefaultParagraphFont"/>
    <w:link w:val="Title"/>
    <w:uiPriority w:val="10"/>
    <w:rsid w:val="00AC71FB"/>
    <w:rPr>
      <w:rFonts w:ascii="Arial" w:eastAsiaTheme="majorEastAsia" w:hAnsi="Arial" w:cstheme="majorBidi"/>
      <w:b/>
      <w:spacing w:val="-10"/>
      <w:kern w:val="28"/>
      <w:sz w:val="26"/>
      <w:szCs w:val="26"/>
      <w:lang w:eastAsia="en-US" w:bidi="ar-SA"/>
    </w:rPr>
  </w:style>
  <w:style w:type="paragraph" w:customStyle="1" w:styleId="Chpo">
    <w:name w:val="Châpo"/>
    <w:basedOn w:val="Normal"/>
    <w:link w:val="ChpoCar"/>
    <w:autoRedefine/>
    <w:qFormat/>
    <w:rsid w:val="000C021C"/>
    <w:pPr>
      <w:widowControl/>
      <w:spacing w:before="240" w:after="240" w:line="259" w:lineRule="auto"/>
      <w:jc w:val="both"/>
    </w:pPr>
    <w:rPr>
      <w:rFonts w:eastAsiaTheme="minorHAnsi" w:cs="Arial"/>
      <w:b/>
      <w:i/>
      <w:iCs/>
      <w:szCs w:val="18"/>
      <w:lang w:eastAsia="en-US" w:bidi="ar-SA"/>
    </w:rPr>
  </w:style>
  <w:style w:type="character" w:customStyle="1" w:styleId="ChpoCar">
    <w:name w:val="Châpo Car"/>
    <w:basedOn w:val="DefaultParagraphFont"/>
    <w:link w:val="Chpo"/>
    <w:rsid w:val="000C021C"/>
    <w:rPr>
      <w:rFonts w:ascii="Arial" w:eastAsiaTheme="minorHAnsi" w:hAnsi="Arial" w:cs="Arial"/>
      <w:b/>
      <w:i/>
      <w:iCs/>
      <w:sz w:val="20"/>
      <w:szCs w:val="18"/>
      <w:lang w:eastAsia="en-US" w:bidi="ar-SA"/>
    </w:rPr>
  </w:style>
  <w:style w:type="character" w:customStyle="1" w:styleId="Heading2Char">
    <w:name w:val="Heading 2 Char"/>
    <w:basedOn w:val="DefaultParagraphFont"/>
    <w:link w:val="Heading2"/>
    <w:uiPriority w:val="9"/>
    <w:rsid w:val="00523119"/>
    <w:rPr>
      <w:rFonts w:ascii="Arial" w:eastAsiaTheme="majorEastAsia" w:hAnsi="Arial"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9184">
      <w:bodyDiv w:val="1"/>
      <w:marLeft w:val="0"/>
      <w:marRight w:val="0"/>
      <w:marTop w:val="0"/>
      <w:marBottom w:val="0"/>
      <w:divBdr>
        <w:top w:val="none" w:sz="0" w:space="0" w:color="auto"/>
        <w:left w:val="none" w:sz="0" w:space="0" w:color="auto"/>
        <w:bottom w:val="none" w:sz="0" w:space="0" w:color="auto"/>
        <w:right w:val="none" w:sz="0" w:space="0" w:color="auto"/>
      </w:divBdr>
    </w:div>
    <w:div w:id="589047097">
      <w:bodyDiv w:val="1"/>
      <w:marLeft w:val="0"/>
      <w:marRight w:val="0"/>
      <w:marTop w:val="0"/>
      <w:marBottom w:val="0"/>
      <w:divBdr>
        <w:top w:val="none" w:sz="0" w:space="0" w:color="auto"/>
        <w:left w:val="none" w:sz="0" w:space="0" w:color="auto"/>
        <w:bottom w:val="none" w:sz="0" w:space="0" w:color="auto"/>
        <w:right w:val="none" w:sz="0" w:space="0" w:color="auto"/>
      </w:divBdr>
    </w:div>
    <w:div w:id="744844294">
      <w:bodyDiv w:val="1"/>
      <w:marLeft w:val="0"/>
      <w:marRight w:val="0"/>
      <w:marTop w:val="0"/>
      <w:marBottom w:val="0"/>
      <w:divBdr>
        <w:top w:val="none" w:sz="0" w:space="0" w:color="auto"/>
        <w:left w:val="none" w:sz="0" w:space="0" w:color="auto"/>
        <w:bottom w:val="none" w:sz="0" w:space="0" w:color="auto"/>
        <w:right w:val="none" w:sz="0" w:space="0" w:color="auto"/>
      </w:divBdr>
    </w:div>
    <w:div w:id="817264827">
      <w:bodyDiv w:val="1"/>
      <w:marLeft w:val="0"/>
      <w:marRight w:val="0"/>
      <w:marTop w:val="0"/>
      <w:marBottom w:val="0"/>
      <w:divBdr>
        <w:top w:val="none" w:sz="0" w:space="0" w:color="auto"/>
        <w:left w:val="none" w:sz="0" w:space="0" w:color="auto"/>
        <w:bottom w:val="none" w:sz="0" w:space="0" w:color="auto"/>
        <w:right w:val="none" w:sz="0" w:space="0" w:color="auto"/>
      </w:divBdr>
    </w:div>
    <w:div w:id="956450733">
      <w:bodyDiv w:val="1"/>
      <w:marLeft w:val="0"/>
      <w:marRight w:val="0"/>
      <w:marTop w:val="0"/>
      <w:marBottom w:val="0"/>
      <w:divBdr>
        <w:top w:val="none" w:sz="0" w:space="0" w:color="auto"/>
        <w:left w:val="none" w:sz="0" w:space="0" w:color="auto"/>
        <w:bottom w:val="none" w:sz="0" w:space="0" w:color="auto"/>
        <w:right w:val="none" w:sz="0" w:space="0" w:color="auto"/>
      </w:divBdr>
    </w:div>
    <w:div w:id="975526140">
      <w:bodyDiv w:val="1"/>
      <w:marLeft w:val="0"/>
      <w:marRight w:val="0"/>
      <w:marTop w:val="0"/>
      <w:marBottom w:val="0"/>
      <w:divBdr>
        <w:top w:val="none" w:sz="0" w:space="0" w:color="auto"/>
        <w:left w:val="none" w:sz="0" w:space="0" w:color="auto"/>
        <w:bottom w:val="none" w:sz="0" w:space="0" w:color="auto"/>
        <w:right w:val="none" w:sz="0" w:space="0" w:color="auto"/>
      </w:divBdr>
    </w:div>
    <w:div w:id="1001471271">
      <w:bodyDiv w:val="1"/>
      <w:marLeft w:val="0"/>
      <w:marRight w:val="0"/>
      <w:marTop w:val="0"/>
      <w:marBottom w:val="0"/>
      <w:divBdr>
        <w:top w:val="none" w:sz="0" w:space="0" w:color="auto"/>
        <w:left w:val="none" w:sz="0" w:space="0" w:color="auto"/>
        <w:bottom w:val="none" w:sz="0" w:space="0" w:color="auto"/>
        <w:right w:val="none" w:sz="0" w:space="0" w:color="auto"/>
      </w:divBdr>
    </w:div>
    <w:div w:id="1333292006">
      <w:marLeft w:val="0"/>
      <w:marRight w:val="0"/>
      <w:marTop w:val="0"/>
      <w:marBottom w:val="0"/>
      <w:divBdr>
        <w:top w:val="none" w:sz="0" w:space="0" w:color="auto"/>
        <w:left w:val="none" w:sz="0" w:space="0" w:color="auto"/>
        <w:bottom w:val="none" w:sz="0" w:space="0" w:color="auto"/>
        <w:right w:val="none" w:sz="0" w:space="0" w:color="auto"/>
      </w:divBdr>
    </w:div>
    <w:div w:id="1333292008">
      <w:marLeft w:val="0"/>
      <w:marRight w:val="0"/>
      <w:marTop w:val="0"/>
      <w:marBottom w:val="0"/>
      <w:divBdr>
        <w:top w:val="none" w:sz="0" w:space="0" w:color="auto"/>
        <w:left w:val="none" w:sz="0" w:space="0" w:color="auto"/>
        <w:bottom w:val="none" w:sz="0" w:space="0" w:color="auto"/>
        <w:right w:val="none" w:sz="0" w:space="0" w:color="auto"/>
      </w:divBdr>
    </w:div>
    <w:div w:id="1333292010">
      <w:marLeft w:val="0"/>
      <w:marRight w:val="0"/>
      <w:marTop w:val="0"/>
      <w:marBottom w:val="0"/>
      <w:divBdr>
        <w:top w:val="none" w:sz="0" w:space="0" w:color="auto"/>
        <w:left w:val="none" w:sz="0" w:space="0" w:color="auto"/>
        <w:bottom w:val="none" w:sz="0" w:space="0" w:color="auto"/>
        <w:right w:val="none" w:sz="0" w:space="0" w:color="auto"/>
      </w:divBdr>
    </w:div>
    <w:div w:id="1333292011">
      <w:marLeft w:val="0"/>
      <w:marRight w:val="0"/>
      <w:marTop w:val="0"/>
      <w:marBottom w:val="0"/>
      <w:divBdr>
        <w:top w:val="none" w:sz="0" w:space="0" w:color="auto"/>
        <w:left w:val="none" w:sz="0" w:space="0" w:color="auto"/>
        <w:bottom w:val="none" w:sz="0" w:space="0" w:color="auto"/>
        <w:right w:val="none" w:sz="0" w:space="0" w:color="auto"/>
      </w:divBdr>
    </w:div>
    <w:div w:id="1333292012">
      <w:marLeft w:val="0"/>
      <w:marRight w:val="0"/>
      <w:marTop w:val="0"/>
      <w:marBottom w:val="0"/>
      <w:divBdr>
        <w:top w:val="none" w:sz="0" w:space="0" w:color="auto"/>
        <w:left w:val="none" w:sz="0" w:space="0" w:color="auto"/>
        <w:bottom w:val="none" w:sz="0" w:space="0" w:color="auto"/>
        <w:right w:val="none" w:sz="0" w:space="0" w:color="auto"/>
      </w:divBdr>
      <w:divsChild>
        <w:div w:id="1333292009">
          <w:marLeft w:val="706"/>
          <w:marRight w:val="0"/>
          <w:marTop w:val="0"/>
          <w:marBottom w:val="220"/>
          <w:divBdr>
            <w:top w:val="none" w:sz="0" w:space="0" w:color="auto"/>
            <w:left w:val="none" w:sz="0" w:space="0" w:color="auto"/>
            <w:bottom w:val="none" w:sz="0" w:space="0" w:color="auto"/>
            <w:right w:val="none" w:sz="0" w:space="0" w:color="auto"/>
          </w:divBdr>
        </w:div>
        <w:div w:id="1333292013">
          <w:marLeft w:val="706"/>
          <w:marRight w:val="0"/>
          <w:marTop w:val="0"/>
          <w:marBottom w:val="220"/>
          <w:divBdr>
            <w:top w:val="none" w:sz="0" w:space="0" w:color="auto"/>
            <w:left w:val="none" w:sz="0" w:space="0" w:color="auto"/>
            <w:bottom w:val="none" w:sz="0" w:space="0" w:color="auto"/>
            <w:right w:val="none" w:sz="0" w:space="0" w:color="auto"/>
          </w:divBdr>
        </w:div>
      </w:divsChild>
    </w:div>
    <w:div w:id="1333292014">
      <w:marLeft w:val="0"/>
      <w:marRight w:val="0"/>
      <w:marTop w:val="0"/>
      <w:marBottom w:val="0"/>
      <w:divBdr>
        <w:top w:val="none" w:sz="0" w:space="0" w:color="auto"/>
        <w:left w:val="none" w:sz="0" w:space="0" w:color="auto"/>
        <w:bottom w:val="none" w:sz="0" w:space="0" w:color="auto"/>
        <w:right w:val="none" w:sz="0" w:space="0" w:color="auto"/>
      </w:divBdr>
      <w:divsChild>
        <w:div w:id="1333292005">
          <w:marLeft w:val="374"/>
          <w:marRight w:val="0"/>
          <w:marTop w:val="0"/>
          <w:marBottom w:val="220"/>
          <w:divBdr>
            <w:top w:val="none" w:sz="0" w:space="0" w:color="auto"/>
            <w:left w:val="none" w:sz="0" w:space="0" w:color="auto"/>
            <w:bottom w:val="none" w:sz="0" w:space="0" w:color="auto"/>
            <w:right w:val="none" w:sz="0" w:space="0" w:color="auto"/>
          </w:divBdr>
        </w:div>
      </w:divsChild>
    </w:div>
    <w:div w:id="1333292015">
      <w:marLeft w:val="0"/>
      <w:marRight w:val="0"/>
      <w:marTop w:val="0"/>
      <w:marBottom w:val="0"/>
      <w:divBdr>
        <w:top w:val="none" w:sz="0" w:space="0" w:color="auto"/>
        <w:left w:val="none" w:sz="0" w:space="0" w:color="auto"/>
        <w:bottom w:val="none" w:sz="0" w:space="0" w:color="auto"/>
        <w:right w:val="none" w:sz="0" w:space="0" w:color="auto"/>
      </w:divBdr>
      <w:divsChild>
        <w:div w:id="1333292007">
          <w:marLeft w:val="374"/>
          <w:marRight w:val="0"/>
          <w:marTop w:val="0"/>
          <w:marBottom w:val="220"/>
          <w:divBdr>
            <w:top w:val="none" w:sz="0" w:space="0" w:color="auto"/>
            <w:left w:val="none" w:sz="0" w:space="0" w:color="auto"/>
            <w:bottom w:val="none" w:sz="0" w:space="0" w:color="auto"/>
            <w:right w:val="none" w:sz="0" w:space="0" w:color="auto"/>
          </w:divBdr>
        </w:div>
      </w:divsChild>
    </w:div>
    <w:div w:id="1333292016">
      <w:marLeft w:val="0"/>
      <w:marRight w:val="0"/>
      <w:marTop w:val="0"/>
      <w:marBottom w:val="0"/>
      <w:divBdr>
        <w:top w:val="none" w:sz="0" w:space="0" w:color="auto"/>
        <w:left w:val="none" w:sz="0" w:space="0" w:color="auto"/>
        <w:bottom w:val="none" w:sz="0" w:space="0" w:color="auto"/>
        <w:right w:val="none" w:sz="0" w:space="0" w:color="auto"/>
      </w:divBdr>
    </w:div>
    <w:div w:id="1333292017">
      <w:marLeft w:val="0"/>
      <w:marRight w:val="0"/>
      <w:marTop w:val="0"/>
      <w:marBottom w:val="0"/>
      <w:divBdr>
        <w:top w:val="none" w:sz="0" w:space="0" w:color="auto"/>
        <w:left w:val="none" w:sz="0" w:space="0" w:color="auto"/>
        <w:bottom w:val="none" w:sz="0" w:space="0" w:color="auto"/>
        <w:right w:val="none" w:sz="0" w:space="0" w:color="auto"/>
      </w:divBdr>
    </w:div>
    <w:div w:id="1333292018">
      <w:marLeft w:val="0"/>
      <w:marRight w:val="0"/>
      <w:marTop w:val="0"/>
      <w:marBottom w:val="0"/>
      <w:divBdr>
        <w:top w:val="none" w:sz="0" w:space="0" w:color="auto"/>
        <w:left w:val="none" w:sz="0" w:space="0" w:color="auto"/>
        <w:bottom w:val="none" w:sz="0" w:space="0" w:color="auto"/>
        <w:right w:val="none" w:sz="0" w:space="0" w:color="auto"/>
      </w:divBdr>
    </w:div>
    <w:div w:id="1333292019">
      <w:marLeft w:val="0"/>
      <w:marRight w:val="0"/>
      <w:marTop w:val="0"/>
      <w:marBottom w:val="0"/>
      <w:divBdr>
        <w:top w:val="none" w:sz="0" w:space="0" w:color="auto"/>
        <w:left w:val="none" w:sz="0" w:space="0" w:color="auto"/>
        <w:bottom w:val="none" w:sz="0" w:space="0" w:color="auto"/>
        <w:right w:val="none" w:sz="0" w:space="0" w:color="auto"/>
      </w:divBdr>
    </w:div>
    <w:div w:id="1333292020">
      <w:marLeft w:val="0"/>
      <w:marRight w:val="0"/>
      <w:marTop w:val="0"/>
      <w:marBottom w:val="0"/>
      <w:divBdr>
        <w:top w:val="none" w:sz="0" w:space="0" w:color="auto"/>
        <w:left w:val="none" w:sz="0" w:space="0" w:color="auto"/>
        <w:bottom w:val="none" w:sz="0" w:space="0" w:color="auto"/>
        <w:right w:val="none" w:sz="0" w:space="0" w:color="auto"/>
      </w:divBdr>
      <w:divsChild>
        <w:div w:id="1333292004">
          <w:marLeft w:val="374"/>
          <w:marRight w:val="0"/>
          <w:marTop w:val="0"/>
          <w:marBottom w:val="220"/>
          <w:divBdr>
            <w:top w:val="none" w:sz="0" w:space="0" w:color="auto"/>
            <w:left w:val="none" w:sz="0" w:space="0" w:color="auto"/>
            <w:bottom w:val="none" w:sz="0" w:space="0" w:color="auto"/>
            <w:right w:val="none" w:sz="0" w:space="0" w:color="auto"/>
          </w:divBdr>
        </w:div>
      </w:divsChild>
    </w:div>
    <w:div w:id="1644507173">
      <w:bodyDiv w:val="1"/>
      <w:marLeft w:val="0"/>
      <w:marRight w:val="0"/>
      <w:marTop w:val="0"/>
      <w:marBottom w:val="0"/>
      <w:divBdr>
        <w:top w:val="none" w:sz="0" w:space="0" w:color="auto"/>
        <w:left w:val="none" w:sz="0" w:space="0" w:color="auto"/>
        <w:bottom w:val="none" w:sz="0" w:space="0" w:color="auto"/>
        <w:right w:val="none" w:sz="0" w:space="0" w:color="auto"/>
      </w:divBdr>
    </w:div>
    <w:div w:id="1653019645">
      <w:bodyDiv w:val="1"/>
      <w:marLeft w:val="0"/>
      <w:marRight w:val="0"/>
      <w:marTop w:val="0"/>
      <w:marBottom w:val="0"/>
      <w:divBdr>
        <w:top w:val="none" w:sz="0" w:space="0" w:color="auto"/>
        <w:left w:val="none" w:sz="0" w:space="0" w:color="auto"/>
        <w:bottom w:val="none" w:sz="0" w:space="0" w:color="auto"/>
        <w:right w:val="none" w:sz="0" w:space="0" w:color="auto"/>
      </w:divBdr>
    </w:div>
    <w:div w:id="181136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oros@cofac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face.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is\Documents\Mod&#232;les%20Office%20personnalis&#233;s\COFACE-C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1E87E26-B0D9-4A0C-BD47-03EC9B79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COFACE-CP</Template>
  <TotalTime>21</TotalTime>
  <Pages>2</Pages>
  <Words>796</Words>
  <Characters>4541</Characters>
  <Application>Microsoft Office Word</Application>
  <DocSecurity>0</DocSecurity>
  <Lines>37</Lines>
  <Paragraphs>10</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Paris, 21 janvier 2013</vt:lpstr>
      <vt:lpstr>Paris, 21 janvier 2013</vt:lpstr>
      <vt:lpstr>Paris, 21 janvier 2013</vt:lpstr>
    </vt:vector>
  </TitlesOfParts>
  <Company>COFACE</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21 janvier 2013</dc:title>
  <dc:creator>Alexis Noal</dc:creator>
  <cp:lastModifiedBy>OROS Diana</cp:lastModifiedBy>
  <cp:revision>11</cp:revision>
  <cp:lastPrinted>2019-11-15T11:48:00Z</cp:lastPrinted>
  <dcterms:created xsi:type="dcterms:W3CDTF">2021-01-13T12:50:00Z</dcterms:created>
  <dcterms:modified xsi:type="dcterms:W3CDTF">2021-01-18T09:19:00Z</dcterms:modified>
</cp:coreProperties>
</file>