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1894" w:rsidRPr="00B04AA8" w:rsidRDefault="00130992" w:rsidP="00B04AA8">
      <w:pPr>
        <w:pStyle w:val="Default"/>
        <w:widowControl/>
        <w:tabs>
          <w:tab w:val="right" w:pos="10080"/>
        </w:tabs>
        <w:suppressAutoHyphens/>
        <w:spacing w:line="276" w:lineRule="auto"/>
        <w:jc w:val="both"/>
        <w:rPr>
          <w:lang w:val="en-US"/>
        </w:rPr>
      </w:pPr>
      <w:r w:rsidRPr="00B04AA8">
        <w:rPr>
          <w:rFonts w:eastAsia="Arial"/>
          <w:sz w:val="20"/>
          <w:lang w:val="ro-RO" w:bidi="ro-RO"/>
        </w:rPr>
        <w:t>București</w:t>
      </w:r>
      <w:r w:rsidR="00481894" w:rsidRPr="00B04AA8">
        <w:rPr>
          <w:rFonts w:eastAsia="Arial"/>
          <w:sz w:val="20"/>
          <w:lang w:val="ro-RO" w:bidi="ro-RO"/>
        </w:rPr>
        <w:t xml:space="preserve">, </w:t>
      </w:r>
      <w:r w:rsidRPr="00B04AA8">
        <w:rPr>
          <w:rFonts w:eastAsia="Arial"/>
          <w:sz w:val="20"/>
          <w:lang w:val="ro-RO" w:bidi="ro-RO"/>
        </w:rPr>
        <w:t>6 Septembrie</w:t>
      </w:r>
      <w:r w:rsidR="00481894" w:rsidRPr="00B04AA8">
        <w:rPr>
          <w:rFonts w:eastAsia="Arial"/>
          <w:sz w:val="20"/>
          <w:lang w:val="ro-RO" w:bidi="ro-RO"/>
        </w:rPr>
        <w:t xml:space="preserve"> 2018</w:t>
      </w:r>
    </w:p>
    <w:p w:rsidR="00481894" w:rsidRPr="00B04AA8" w:rsidRDefault="00481894" w:rsidP="00B04AA8">
      <w:pPr>
        <w:widowControl/>
        <w:suppressAutoHyphens/>
        <w:spacing w:line="276" w:lineRule="auto"/>
        <w:jc w:val="both"/>
        <w:rPr>
          <w:rFonts w:ascii="Arial" w:hAnsi="Arial" w:cs="Arial"/>
          <w:b/>
          <w:bCs/>
          <w:color w:val="000000"/>
          <w:sz w:val="22"/>
          <w:szCs w:val="22"/>
          <w:lang w:val="en-US"/>
        </w:rPr>
      </w:pPr>
    </w:p>
    <w:p w:rsidR="00481894" w:rsidRPr="00B04AA8" w:rsidRDefault="00481894" w:rsidP="00B04AA8">
      <w:pPr>
        <w:widowControl/>
        <w:suppressAutoHyphens/>
        <w:spacing w:line="276" w:lineRule="auto"/>
        <w:jc w:val="both"/>
        <w:rPr>
          <w:rFonts w:ascii="Arial" w:hAnsi="Arial" w:cs="Arial"/>
          <w:b/>
          <w:bCs/>
          <w:color w:val="000000"/>
          <w:sz w:val="26"/>
          <w:szCs w:val="26"/>
          <w:lang w:val="en-US"/>
        </w:rPr>
      </w:pPr>
      <w:r w:rsidRPr="00B04AA8">
        <w:rPr>
          <w:rFonts w:ascii="Arial" w:eastAsia="Arial" w:hAnsi="Arial" w:cs="Arial"/>
          <w:b/>
          <w:sz w:val="26"/>
          <w:lang w:bidi="ro-RO"/>
        </w:rPr>
        <w:t xml:space="preserve">Coface anunță </w:t>
      </w:r>
      <w:r w:rsidR="00B616B1" w:rsidRPr="00B04AA8">
        <w:rPr>
          <w:rFonts w:ascii="Arial" w:eastAsia="Arial" w:hAnsi="Arial" w:cs="Arial"/>
          <w:b/>
          <w:sz w:val="26"/>
          <w:lang w:bidi="ro-RO"/>
        </w:rPr>
        <w:t>companiile</w:t>
      </w:r>
      <w:r w:rsidRPr="00B04AA8">
        <w:rPr>
          <w:rFonts w:ascii="Arial" w:eastAsia="Arial" w:hAnsi="Arial" w:cs="Arial"/>
          <w:b/>
          <w:sz w:val="26"/>
          <w:lang w:bidi="ro-RO"/>
        </w:rPr>
        <w:t xml:space="preserve"> din Top 500</w:t>
      </w:r>
      <w:r w:rsidR="00B616B1" w:rsidRPr="00B04AA8">
        <w:rPr>
          <w:rFonts w:ascii="Arial" w:eastAsia="Arial" w:hAnsi="Arial" w:cs="Arial"/>
          <w:b/>
          <w:sz w:val="26"/>
          <w:lang w:bidi="ro-RO"/>
        </w:rPr>
        <w:t xml:space="preserve"> ECE</w:t>
      </w:r>
      <w:r w:rsidRPr="00B04AA8">
        <w:rPr>
          <w:rFonts w:ascii="Arial" w:eastAsia="Arial" w:hAnsi="Arial" w:cs="Arial"/>
          <w:b/>
          <w:sz w:val="26"/>
          <w:lang w:bidi="ro-RO"/>
        </w:rPr>
        <w:t xml:space="preserve">: </w:t>
      </w:r>
      <w:r w:rsidR="00130992" w:rsidRPr="00B04AA8">
        <w:rPr>
          <w:rFonts w:ascii="Arial" w:eastAsia="Arial" w:hAnsi="Arial" w:cs="Arial"/>
          <w:b/>
          <w:sz w:val="26"/>
          <w:lang w:bidi="ro-RO"/>
        </w:rPr>
        <w:t>c</w:t>
      </w:r>
      <w:r w:rsidR="009C4503" w:rsidRPr="00B04AA8">
        <w:rPr>
          <w:rFonts w:ascii="Arial" w:eastAsia="Arial" w:hAnsi="Arial" w:cs="Arial"/>
          <w:b/>
          <w:sz w:val="26"/>
          <w:lang w:bidi="ro-RO"/>
        </w:rPr>
        <w:t>onsumul gospodăriilor stimulează activitatea economică în E</w:t>
      </w:r>
      <w:r w:rsidR="00B616B1" w:rsidRPr="00B04AA8">
        <w:rPr>
          <w:rFonts w:ascii="Arial" w:eastAsia="Arial" w:hAnsi="Arial" w:cs="Arial"/>
          <w:b/>
          <w:sz w:val="26"/>
          <w:lang w:bidi="ro-RO"/>
        </w:rPr>
        <w:t xml:space="preserve">uropa </w:t>
      </w:r>
      <w:r w:rsidR="009C4503" w:rsidRPr="00B04AA8">
        <w:rPr>
          <w:rFonts w:ascii="Arial" w:eastAsia="Arial" w:hAnsi="Arial" w:cs="Arial"/>
          <w:b/>
          <w:sz w:val="26"/>
          <w:lang w:bidi="ro-RO"/>
        </w:rPr>
        <w:t>C</w:t>
      </w:r>
      <w:r w:rsidR="00B616B1" w:rsidRPr="00B04AA8">
        <w:rPr>
          <w:rFonts w:ascii="Arial" w:eastAsia="Arial" w:hAnsi="Arial" w:cs="Arial"/>
          <w:b/>
          <w:sz w:val="26"/>
          <w:lang w:bidi="ro-RO"/>
        </w:rPr>
        <w:t xml:space="preserve">entrală și de </w:t>
      </w:r>
      <w:r w:rsidR="009C4503" w:rsidRPr="00B04AA8">
        <w:rPr>
          <w:rFonts w:ascii="Arial" w:eastAsia="Arial" w:hAnsi="Arial" w:cs="Arial"/>
          <w:b/>
          <w:sz w:val="26"/>
          <w:lang w:bidi="ro-RO"/>
        </w:rPr>
        <w:t>E</w:t>
      </w:r>
      <w:r w:rsidR="00B616B1" w:rsidRPr="00B04AA8">
        <w:rPr>
          <w:rFonts w:ascii="Arial" w:eastAsia="Arial" w:hAnsi="Arial" w:cs="Arial"/>
          <w:b/>
          <w:sz w:val="26"/>
          <w:lang w:bidi="ro-RO"/>
        </w:rPr>
        <w:t>st</w:t>
      </w:r>
    </w:p>
    <w:p w:rsidR="00481894" w:rsidRPr="00B04AA8" w:rsidRDefault="00481894" w:rsidP="00B04AA8">
      <w:pPr>
        <w:widowControl/>
        <w:suppressAutoHyphens/>
        <w:spacing w:line="276" w:lineRule="auto"/>
        <w:jc w:val="both"/>
        <w:rPr>
          <w:rFonts w:ascii="Arial" w:hAnsi="Arial" w:cs="Arial"/>
          <w:b/>
          <w:bCs/>
          <w:color w:val="000000"/>
          <w:sz w:val="26"/>
          <w:szCs w:val="26"/>
          <w:lang w:val="en-US"/>
        </w:rPr>
      </w:pPr>
    </w:p>
    <w:p w:rsidR="00481894" w:rsidRPr="00B04AA8" w:rsidRDefault="00481894" w:rsidP="00B04AA8">
      <w:pPr>
        <w:pStyle w:val="ListParagraph"/>
        <w:numPr>
          <w:ilvl w:val="0"/>
          <w:numId w:val="9"/>
        </w:numPr>
        <w:suppressAutoHyphens/>
        <w:spacing w:line="276" w:lineRule="auto"/>
        <w:ind w:left="709"/>
        <w:jc w:val="both"/>
        <w:outlineLvl w:val="0"/>
        <w:rPr>
          <w:rFonts w:ascii="Arial" w:hAnsi="Arial" w:cs="Arial"/>
          <w:b/>
          <w:bCs/>
          <w:color w:val="000000"/>
          <w:lang w:val="fr-FR" w:eastAsia="fr-FR"/>
        </w:rPr>
      </w:pPr>
      <w:r w:rsidRPr="00B04AA8">
        <w:rPr>
          <w:rFonts w:ascii="Arial" w:eastAsia="Arial" w:hAnsi="Arial" w:cs="Arial"/>
          <w:b/>
          <w:lang w:bidi="ro-RO"/>
        </w:rPr>
        <w:t xml:space="preserve">2017 </w:t>
      </w:r>
      <w:r w:rsidR="00130992" w:rsidRPr="00B04AA8">
        <w:rPr>
          <w:rFonts w:ascii="Arial" w:eastAsia="Arial" w:hAnsi="Arial" w:cs="Arial"/>
          <w:b/>
          <w:lang w:bidi="ro-RO"/>
        </w:rPr>
        <w:t>-</w:t>
      </w:r>
      <w:r w:rsidRPr="00B04AA8">
        <w:rPr>
          <w:rFonts w:ascii="Arial" w:eastAsia="Arial" w:hAnsi="Arial" w:cs="Arial"/>
          <w:b/>
          <w:lang w:bidi="ro-RO"/>
        </w:rPr>
        <w:t xml:space="preserve"> un an profitabil pentru Europa Centrală și de Est: </w:t>
      </w:r>
      <w:r w:rsidR="00130992" w:rsidRPr="00B04AA8">
        <w:rPr>
          <w:rFonts w:ascii="Arial" w:eastAsia="Arial" w:hAnsi="Arial" w:cs="Arial"/>
          <w:b/>
          <w:lang w:bidi="ro-RO"/>
        </w:rPr>
        <w:t>r</w:t>
      </w:r>
      <w:r w:rsidRPr="00B04AA8">
        <w:rPr>
          <w:rFonts w:ascii="Arial" w:eastAsia="Arial" w:hAnsi="Arial" w:cs="Arial"/>
          <w:b/>
          <w:lang w:bidi="ro-RO"/>
        </w:rPr>
        <w:t xml:space="preserve">ata de creștere a PIB ajunge la 4,5%, cel mai mare nivel </w:t>
      </w:r>
      <w:r w:rsidR="00130992" w:rsidRPr="00B04AA8">
        <w:rPr>
          <w:rFonts w:ascii="Arial" w:eastAsia="Arial" w:hAnsi="Arial" w:cs="Arial"/>
          <w:b/>
          <w:lang w:bidi="ro-RO"/>
        </w:rPr>
        <w:t xml:space="preserve">din ultimii </w:t>
      </w:r>
      <w:r w:rsidRPr="00B04AA8">
        <w:rPr>
          <w:rFonts w:ascii="Arial" w:eastAsia="Arial" w:hAnsi="Arial" w:cs="Arial"/>
          <w:b/>
          <w:lang w:bidi="ro-RO"/>
        </w:rPr>
        <w:t>opt ani</w:t>
      </w:r>
    </w:p>
    <w:p w:rsidR="00481894" w:rsidRPr="00B04AA8" w:rsidRDefault="00481894" w:rsidP="00B04AA8">
      <w:pPr>
        <w:pStyle w:val="ListParagraph"/>
        <w:numPr>
          <w:ilvl w:val="0"/>
          <w:numId w:val="9"/>
        </w:numPr>
        <w:suppressAutoHyphens/>
        <w:spacing w:line="276" w:lineRule="auto"/>
        <w:ind w:left="709"/>
        <w:jc w:val="both"/>
        <w:outlineLvl w:val="0"/>
        <w:rPr>
          <w:rFonts w:ascii="Arial" w:hAnsi="Arial" w:cs="Arial"/>
          <w:b/>
          <w:bCs/>
          <w:color w:val="000000"/>
          <w:lang w:val="fr-FR" w:eastAsia="fr-FR"/>
        </w:rPr>
      </w:pPr>
      <w:r w:rsidRPr="00B04AA8">
        <w:rPr>
          <w:rFonts w:ascii="Arial" w:eastAsia="Arial" w:hAnsi="Arial" w:cs="Arial"/>
          <w:b/>
          <w:lang w:bidi="ro-RO"/>
        </w:rPr>
        <w:t>Rezultate mai bune pentru cele mai mari 500 de afaceri din regiune în toți cei trei piloni: venituri, profit net și recrutare</w:t>
      </w:r>
    </w:p>
    <w:p w:rsidR="00481894" w:rsidRPr="00B04AA8" w:rsidRDefault="00481894" w:rsidP="00B04AA8">
      <w:pPr>
        <w:pStyle w:val="ListParagraph"/>
        <w:numPr>
          <w:ilvl w:val="0"/>
          <w:numId w:val="9"/>
        </w:numPr>
        <w:suppressAutoHyphens/>
        <w:spacing w:line="276" w:lineRule="auto"/>
        <w:ind w:left="709"/>
        <w:jc w:val="both"/>
        <w:outlineLvl w:val="0"/>
        <w:rPr>
          <w:rFonts w:ascii="Arial" w:hAnsi="Arial" w:cs="Arial"/>
          <w:b/>
          <w:bCs/>
          <w:color w:val="000000"/>
          <w:lang w:val="fr-FR" w:eastAsia="fr-FR"/>
        </w:rPr>
      </w:pPr>
      <w:r w:rsidRPr="00B04AA8">
        <w:rPr>
          <w:rFonts w:ascii="Arial" w:eastAsia="Arial" w:hAnsi="Arial" w:cs="Arial"/>
          <w:b/>
          <w:lang w:bidi="ro-RO"/>
        </w:rPr>
        <w:t>Sectoare: auto &amp; transport își apără poziția fruntașă, petrolul și gazel</w:t>
      </w:r>
      <w:r w:rsidR="00130992" w:rsidRPr="00B04AA8">
        <w:rPr>
          <w:rFonts w:ascii="Arial" w:eastAsia="Arial" w:hAnsi="Arial" w:cs="Arial"/>
          <w:b/>
          <w:lang w:bidi="ro-RO"/>
        </w:rPr>
        <w:t>e</w:t>
      </w:r>
      <w:r w:rsidRPr="00B04AA8">
        <w:rPr>
          <w:rFonts w:ascii="Arial" w:eastAsia="Arial" w:hAnsi="Arial" w:cs="Arial"/>
          <w:b/>
          <w:lang w:bidi="ro-RO"/>
        </w:rPr>
        <w:t xml:space="preserve"> a</w:t>
      </w:r>
      <w:r w:rsidR="00B616B1" w:rsidRPr="00B04AA8">
        <w:rPr>
          <w:rFonts w:ascii="Arial" w:eastAsia="Arial" w:hAnsi="Arial" w:cs="Arial"/>
          <w:b/>
          <w:lang w:bidi="ro-RO"/>
        </w:rPr>
        <w:t>u reintrat</w:t>
      </w:r>
      <w:r w:rsidRPr="00B04AA8">
        <w:rPr>
          <w:rFonts w:ascii="Arial" w:eastAsia="Arial" w:hAnsi="Arial" w:cs="Arial"/>
          <w:b/>
          <w:lang w:bidi="ro-RO"/>
        </w:rPr>
        <w:t xml:space="preserve"> </w:t>
      </w:r>
      <w:r w:rsidR="00B616B1" w:rsidRPr="00B04AA8">
        <w:rPr>
          <w:rFonts w:ascii="Arial" w:eastAsia="Arial" w:hAnsi="Arial" w:cs="Arial"/>
          <w:b/>
          <w:lang w:bidi="ro-RO"/>
        </w:rPr>
        <w:t>pe</w:t>
      </w:r>
      <w:r w:rsidRPr="00B04AA8">
        <w:rPr>
          <w:rFonts w:ascii="Arial" w:eastAsia="Arial" w:hAnsi="Arial" w:cs="Arial"/>
          <w:b/>
          <w:lang w:bidi="ro-RO"/>
        </w:rPr>
        <w:t xml:space="preserve"> cursul no</w:t>
      </w:r>
      <w:r w:rsidR="00B616B1" w:rsidRPr="00B04AA8">
        <w:rPr>
          <w:rFonts w:ascii="Arial" w:eastAsia="Arial" w:hAnsi="Arial" w:cs="Arial"/>
          <w:b/>
          <w:lang w:bidi="ro-RO"/>
        </w:rPr>
        <w:t xml:space="preserve">rmal după revenirea prețurilor </w:t>
      </w:r>
      <w:r w:rsidRPr="00B04AA8">
        <w:rPr>
          <w:rFonts w:ascii="Arial" w:eastAsia="Arial" w:hAnsi="Arial" w:cs="Arial"/>
          <w:b/>
          <w:lang w:bidi="ro-RO"/>
        </w:rPr>
        <w:t>petrol</w:t>
      </w:r>
      <w:r w:rsidR="00B616B1" w:rsidRPr="00B04AA8">
        <w:rPr>
          <w:rFonts w:ascii="Arial" w:eastAsia="Arial" w:hAnsi="Arial" w:cs="Arial"/>
          <w:b/>
          <w:lang w:bidi="ro-RO"/>
        </w:rPr>
        <w:t>ului</w:t>
      </w:r>
      <w:r w:rsidRPr="00B04AA8">
        <w:rPr>
          <w:rFonts w:ascii="Arial" w:eastAsia="Arial" w:hAnsi="Arial" w:cs="Arial"/>
          <w:b/>
          <w:lang w:bidi="ro-RO"/>
        </w:rPr>
        <w:t xml:space="preserve"> în 2017 </w:t>
      </w:r>
    </w:p>
    <w:p w:rsidR="00481894" w:rsidRPr="00B04AA8" w:rsidRDefault="00481894" w:rsidP="00B04AA8">
      <w:pPr>
        <w:pStyle w:val="ListParagraph"/>
        <w:numPr>
          <w:ilvl w:val="0"/>
          <w:numId w:val="9"/>
        </w:numPr>
        <w:suppressAutoHyphens/>
        <w:spacing w:line="276" w:lineRule="auto"/>
        <w:ind w:left="709"/>
        <w:jc w:val="both"/>
        <w:outlineLvl w:val="0"/>
        <w:rPr>
          <w:rFonts w:ascii="Arial" w:hAnsi="Arial" w:cs="Arial"/>
          <w:b/>
          <w:bCs/>
          <w:color w:val="000000"/>
          <w:lang w:val="fr-FR" w:eastAsia="fr-FR"/>
        </w:rPr>
      </w:pPr>
      <w:r w:rsidRPr="00B04AA8">
        <w:rPr>
          <w:rFonts w:ascii="Arial" w:eastAsia="Arial" w:hAnsi="Arial" w:cs="Arial"/>
          <w:b/>
          <w:lang w:bidi="ro-RO"/>
        </w:rPr>
        <w:t>Polonia găzduiește cei mai mulți giganți din Top 500</w:t>
      </w:r>
    </w:p>
    <w:p w:rsidR="00481894" w:rsidRPr="00B04AA8" w:rsidRDefault="00481894" w:rsidP="00B04AA8">
      <w:pPr>
        <w:widowControl/>
        <w:suppressAutoHyphens/>
        <w:spacing w:line="276" w:lineRule="auto"/>
        <w:jc w:val="both"/>
        <w:rPr>
          <w:rFonts w:ascii="Arial" w:hAnsi="Arial" w:cs="Arial"/>
          <w:b/>
          <w:bCs/>
          <w:color w:val="000000"/>
          <w:sz w:val="26"/>
          <w:szCs w:val="26"/>
          <w:lang w:val="fr-FR"/>
        </w:rPr>
      </w:pPr>
    </w:p>
    <w:p w:rsidR="007776AB" w:rsidRPr="00B04AA8" w:rsidRDefault="00481894" w:rsidP="00B04AA8">
      <w:pPr>
        <w:autoSpaceDE w:val="0"/>
        <w:autoSpaceDN w:val="0"/>
        <w:adjustRightInd w:val="0"/>
        <w:spacing w:line="276" w:lineRule="auto"/>
        <w:jc w:val="both"/>
        <w:rPr>
          <w:rFonts w:ascii="Arial" w:eastAsia="Arial" w:hAnsi="Arial" w:cs="Arial"/>
          <w:sz w:val="20"/>
          <w:lang w:bidi="ro-RO"/>
        </w:rPr>
      </w:pPr>
      <w:r w:rsidRPr="00B04AA8">
        <w:rPr>
          <w:rFonts w:ascii="Arial" w:eastAsia="Arial" w:hAnsi="Arial" w:cs="Arial"/>
          <w:sz w:val="20"/>
          <w:lang w:bidi="ro-RO"/>
        </w:rPr>
        <w:t xml:space="preserve">Compania internațională de asigurări de credite Coface prezintă cel de-al zecelea studiu anual </w:t>
      </w:r>
      <w:r w:rsidR="00B616B1" w:rsidRPr="00B04AA8">
        <w:rPr>
          <w:rFonts w:ascii="Arial" w:eastAsia="Arial" w:hAnsi="Arial" w:cs="Arial"/>
          <w:sz w:val="20"/>
          <w:lang w:bidi="ro-RO"/>
        </w:rPr>
        <w:t>cu date</w:t>
      </w:r>
      <w:r w:rsidRPr="00B04AA8">
        <w:rPr>
          <w:rFonts w:ascii="Arial" w:eastAsia="Arial" w:hAnsi="Arial" w:cs="Arial"/>
          <w:sz w:val="20"/>
          <w:lang w:bidi="ro-RO"/>
        </w:rPr>
        <w:t xml:space="preserve"> </w:t>
      </w:r>
      <w:r w:rsidR="00B616B1" w:rsidRPr="00B04AA8">
        <w:rPr>
          <w:rFonts w:ascii="Arial" w:eastAsia="Arial" w:hAnsi="Arial" w:cs="Arial"/>
          <w:sz w:val="20"/>
          <w:lang w:bidi="ro-RO"/>
        </w:rPr>
        <w:t xml:space="preserve">despre </w:t>
      </w:r>
      <w:r w:rsidRPr="00B04AA8">
        <w:rPr>
          <w:rFonts w:ascii="Arial" w:eastAsia="Arial" w:hAnsi="Arial" w:cs="Arial"/>
          <w:sz w:val="20"/>
          <w:lang w:bidi="ro-RO"/>
        </w:rPr>
        <w:t>cele mai mari</w:t>
      </w:r>
      <w:r w:rsidR="00B616B1" w:rsidRPr="00B04AA8">
        <w:rPr>
          <w:rFonts w:ascii="Arial" w:eastAsia="Arial" w:hAnsi="Arial" w:cs="Arial"/>
          <w:sz w:val="20"/>
          <w:lang w:bidi="ro-RO"/>
        </w:rPr>
        <w:t xml:space="preserve"> </w:t>
      </w:r>
      <w:r w:rsidRPr="00B04AA8">
        <w:rPr>
          <w:rFonts w:ascii="Arial" w:eastAsia="Arial" w:hAnsi="Arial" w:cs="Arial"/>
          <w:sz w:val="20"/>
          <w:lang w:bidi="ro-RO"/>
        </w:rPr>
        <w:t xml:space="preserve">500 de companii </w:t>
      </w:r>
      <w:r w:rsidR="00B616B1" w:rsidRPr="00B04AA8">
        <w:rPr>
          <w:rFonts w:ascii="Arial" w:eastAsia="Arial" w:hAnsi="Arial" w:cs="Arial"/>
          <w:sz w:val="20"/>
          <w:lang w:bidi="ro-RO"/>
        </w:rPr>
        <w:t>d</w:t>
      </w:r>
      <w:r w:rsidRPr="00B04AA8">
        <w:rPr>
          <w:rFonts w:ascii="Arial" w:eastAsia="Arial" w:hAnsi="Arial" w:cs="Arial"/>
          <w:sz w:val="20"/>
          <w:lang w:bidi="ro-RO"/>
        </w:rPr>
        <w:t xml:space="preserve">in Europa Centrală și de Est </w:t>
      </w:r>
      <w:r w:rsidR="00B616B1" w:rsidRPr="00B04AA8">
        <w:rPr>
          <w:rFonts w:ascii="Arial" w:eastAsia="Arial" w:hAnsi="Arial" w:cs="Arial"/>
          <w:sz w:val="20"/>
          <w:lang w:bidi="ro-RO"/>
        </w:rPr>
        <w:t>-</w:t>
      </w:r>
      <w:r w:rsidRPr="00B04AA8">
        <w:rPr>
          <w:rFonts w:ascii="Arial" w:eastAsia="Arial" w:hAnsi="Arial" w:cs="Arial"/>
          <w:sz w:val="20"/>
          <w:lang w:bidi="ro-RO"/>
        </w:rPr>
        <w:t xml:space="preserve"> Top</w:t>
      </w:r>
      <w:r w:rsidR="00B616B1" w:rsidRPr="00B04AA8">
        <w:rPr>
          <w:rFonts w:ascii="Arial" w:eastAsia="Arial" w:hAnsi="Arial" w:cs="Arial"/>
          <w:sz w:val="20"/>
          <w:lang w:bidi="ro-RO"/>
        </w:rPr>
        <w:t xml:space="preserve"> 500 </w:t>
      </w:r>
      <w:r w:rsidRPr="00B04AA8">
        <w:rPr>
          <w:rFonts w:ascii="Arial" w:eastAsia="Arial" w:hAnsi="Arial" w:cs="Arial"/>
          <w:sz w:val="20"/>
          <w:lang w:bidi="ro-RO"/>
        </w:rPr>
        <w:t xml:space="preserve">ECE. Acesta clasifică </w:t>
      </w:r>
      <w:r w:rsidR="00B616B1" w:rsidRPr="00B04AA8">
        <w:rPr>
          <w:rFonts w:ascii="Arial" w:eastAsia="Arial" w:hAnsi="Arial" w:cs="Arial"/>
          <w:sz w:val="20"/>
          <w:lang w:bidi="ro-RO"/>
        </w:rPr>
        <w:t>companiile</w:t>
      </w:r>
      <w:r w:rsidRPr="00B04AA8">
        <w:rPr>
          <w:rFonts w:ascii="Arial" w:eastAsia="Arial" w:hAnsi="Arial" w:cs="Arial"/>
          <w:sz w:val="20"/>
          <w:lang w:bidi="ro-RO"/>
        </w:rPr>
        <w:t xml:space="preserve"> după cifra de afaceri și analizează în plus mai multe date, cum ar fi numărul de angajați, cadrul general al companiilor, sectoarele și piețele, </w:t>
      </w:r>
      <w:r w:rsidR="00116989" w:rsidRPr="00B04AA8">
        <w:rPr>
          <w:rFonts w:ascii="Arial" w:eastAsia="Arial" w:hAnsi="Arial" w:cs="Arial"/>
          <w:sz w:val="20"/>
          <w:lang w:bidi="ro-RO"/>
        </w:rPr>
        <w:t>precum și noile evaluări Coface.</w:t>
      </w:r>
    </w:p>
    <w:p w:rsidR="00481894" w:rsidRPr="00B04AA8" w:rsidRDefault="00481894" w:rsidP="00B04AA8">
      <w:pPr>
        <w:autoSpaceDE w:val="0"/>
        <w:autoSpaceDN w:val="0"/>
        <w:adjustRightInd w:val="0"/>
        <w:spacing w:line="276" w:lineRule="auto"/>
        <w:jc w:val="both"/>
        <w:rPr>
          <w:rFonts w:ascii="Arial" w:eastAsia="PMingLiU" w:hAnsi="Arial" w:cs="Arial"/>
          <w:color w:val="000000"/>
          <w:sz w:val="20"/>
          <w:szCs w:val="20"/>
          <w:lang w:val="fr-FR" w:eastAsia="de-DE"/>
        </w:rPr>
      </w:pPr>
      <w:r w:rsidRPr="00B04AA8">
        <w:rPr>
          <w:rFonts w:ascii="Arial" w:eastAsia="Arial" w:hAnsi="Arial" w:cs="Arial"/>
          <w:sz w:val="20"/>
          <w:lang w:bidi="ro-RO"/>
        </w:rPr>
        <w:t xml:space="preserve">Top </w:t>
      </w:r>
      <w:r w:rsidR="00B616B1" w:rsidRPr="00B04AA8">
        <w:rPr>
          <w:rFonts w:ascii="Arial" w:eastAsia="Arial" w:hAnsi="Arial" w:cs="Arial"/>
          <w:sz w:val="20"/>
          <w:lang w:bidi="ro-RO"/>
        </w:rPr>
        <w:t xml:space="preserve">500 </w:t>
      </w:r>
      <w:r w:rsidRPr="00B04AA8">
        <w:rPr>
          <w:rFonts w:ascii="Arial" w:eastAsia="Arial" w:hAnsi="Arial" w:cs="Arial"/>
          <w:sz w:val="20"/>
          <w:lang w:bidi="ro-RO"/>
        </w:rPr>
        <w:t>ECE reflectă dezvoltare</w:t>
      </w:r>
      <w:r w:rsidR="00116989" w:rsidRPr="00B04AA8">
        <w:rPr>
          <w:rFonts w:ascii="Arial" w:eastAsia="Arial" w:hAnsi="Arial" w:cs="Arial"/>
          <w:sz w:val="20"/>
          <w:lang w:bidi="ro-RO"/>
        </w:rPr>
        <w:t>a</w:t>
      </w:r>
      <w:r w:rsidRPr="00B04AA8">
        <w:rPr>
          <w:rFonts w:ascii="Arial" w:eastAsia="Arial" w:hAnsi="Arial" w:cs="Arial"/>
          <w:sz w:val="20"/>
          <w:lang w:bidi="ro-RO"/>
        </w:rPr>
        <w:t xml:space="preserve"> în regiune. Iată principalele </w:t>
      </w:r>
      <w:r w:rsidR="00B616B1" w:rsidRPr="00B04AA8">
        <w:rPr>
          <w:rFonts w:ascii="Arial" w:eastAsia="Arial" w:hAnsi="Arial" w:cs="Arial"/>
          <w:sz w:val="20"/>
          <w:lang w:bidi="ro-RO"/>
        </w:rPr>
        <w:t>concluzi</w:t>
      </w:r>
      <w:r w:rsidRPr="00B04AA8">
        <w:rPr>
          <w:rFonts w:ascii="Arial" w:eastAsia="Arial" w:hAnsi="Arial" w:cs="Arial"/>
          <w:sz w:val="20"/>
          <w:lang w:bidi="ro-RO"/>
        </w:rPr>
        <w:t>i:</w:t>
      </w:r>
    </w:p>
    <w:p w:rsidR="00481894" w:rsidRPr="00B04AA8" w:rsidRDefault="00481894" w:rsidP="00B04AA8">
      <w:pPr>
        <w:widowControl/>
        <w:suppressAutoHyphens/>
        <w:spacing w:line="276" w:lineRule="auto"/>
        <w:jc w:val="both"/>
        <w:rPr>
          <w:rFonts w:ascii="Arial" w:eastAsia="PMingLiU" w:hAnsi="Arial" w:cs="Arial"/>
          <w:sz w:val="20"/>
          <w:szCs w:val="20"/>
          <w:lang w:val="fr-FR" w:eastAsia="zh-TW"/>
        </w:rPr>
      </w:pPr>
    </w:p>
    <w:p w:rsidR="00481894" w:rsidRPr="00B04AA8" w:rsidRDefault="00481894" w:rsidP="00B04AA8">
      <w:pPr>
        <w:widowControl/>
        <w:suppressAutoHyphens/>
        <w:spacing w:line="276" w:lineRule="auto"/>
        <w:jc w:val="both"/>
        <w:rPr>
          <w:rFonts w:ascii="Arial" w:eastAsia="PMingLiU" w:hAnsi="Arial" w:cs="Arial"/>
          <w:sz w:val="20"/>
          <w:szCs w:val="20"/>
          <w:lang w:eastAsia="zh-TW"/>
        </w:rPr>
      </w:pPr>
      <w:r w:rsidRPr="00B04AA8">
        <w:rPr>
          <w:rFonts w:ascii="Arial" w:eastAsia="Arial" w:hAnsi="Arial" w:cs="Arial"/>
          <w:sz w:val="20"/>
          <w:lang w:bidi="ro-RO"/>
        </w:rPr>
        <w:t>Per total, 2017 a fost un an excelent pentru țările din E</w:t>
      </w:r>
      <w:r w:rsidR="00B616B1" w:rsidRPr="00B04AA8">
        <w:rPr>
          <w:rFonts w:ascii="Arial" w:eastAsia="Arial" w:hAnsi="Arial" w:cs="Arial"/>
          <w:sz w:val="20"/>
          <w:lang w:bidi="ro-RO"/>
        </w:rPr>
        <w:t xml:space="preserve">uropa </w:t>
      </w:r>
      <w:r w:rsidRPr="00B04AA8">
        <w:rPr>
          <w:rFonts w:ascii="Arial" w:eastAsia="Arial" w:hAnsi="Arial" w:cs="Arial"/>
          <w:sz w:val="20"/>
          <w:lang w:bidi="ro-RO"/>
        </w:rPr>
        <w:t>C</w:t>
      </w:r>
      <w:r w:rsidR="00B616B1" w:rsidRPr="00B04AA8">
        <w:rPr>
          <w:rFonts w:ascii="Arial" w:eastAsia="Arial" w:hAnsi="Arial" w:cs="Arial"/>
          <w:sz w:val="20"/>
          <w:lang w:bidi="ro-RO"/>
        </w:rPr>
        <w:t xml:space="preserve">entrală și de </w:t>
      </w:r>
      <w:r w:rsidRPr="00B04AA8">
        <w:rPr>
          <w:rFonts w:ascii="Arial" w:eastAsia="Arial" w:hAnsi="Arial" w:cs="Arial"/>
          <w:sz w:val="20"/>
          <w:lang w:bidi="ro-RO"/>
        </w:rPr>
        <w:t>E</w:t>
      </w:r>
      <w:r w:rsidR="00B616B1" w:rsidRPr="00B04AA8">
        <w:rPr>
          <w:rFonts w:ascii="Arial" w:eastAsia="Arial" w:hAnsi="Arial" w:cs="Arial"/>
          <w:sz w:val="20"/>
          <w:lang w:bidi="ro-RO"/>
        </w:rPr>
        <w:t>st</w:t>
      </w:r>
      <w:r w:rsidRPr="00B04AA8">
        <w:rPr>
          <w:rFonts w:ascii="Arial" w:eastAsia="Arial" w:hAnsi="Arial" w:cs="Arial"/>
          <w:sz w:val="20"/>
          <w:lang w:bidi="ro-RO"/>
        </w:rPr>
        <w:t xml:space="preserve"> și </w:t>
      </w:r>
      <w:r w:rsidR="00B616B1" w:rsidRPr="00B04AA8">
        <w:rPr>
          <w:rFonts w:ascii="Arial" w:eastAsia="Arial" w:hAnsi="Arial" w:cs="Arial"/>
          <w:sz w:val="20"/>
          <w:lang w:bidi="ro-RO"/>
        </w:rPr>
        <w:t xml:space="preserve">pentru </w:t>
      </w:r>
      <w:r w:rsidRPr="00B04AA8">
        <w:rPr>
          <w:rFonts w:ascii="Arial" w:eastAsia="Arial" w:hAnsi="Arial" w:cs="Arial"/>
          <w:sz w:val="20"/>
          <w:lang w:bidi="ro-RO"/>
        </w:rPr>
        <w:t xml:space="preserve">cele mai mari companii din aceste țări. Creșterea a fost determinată în principal de consumul privat crescut, </w:t>
      </w:r>
      <w:r w:rsidR="00E119A8" w:rsidRPr="00B04AA8">
        <w:rPr>
          <w:rFonts w:ascii="Arial" w:eastAsia="Arial" w:hAnsi="Arial" w:cs="Arial"/>
          <w:sz w:val="20"/>
          <w:lang w:bidi="ro-RO"/>
        </w:rPr>
        <w:t xml:space="preserve">de </w:t>
      </w:r>
      <w:r w:rsidRPr="00B04AA8">
        <w:rPr>
          <w:rFonts w:ascii="Arial" w:eastAsia="Arial" w:hAnsi="Arial" w:cs="Arial"/>
          <w:sz w:val="20"/>
          <w:lang w:bidi="ro-RO"/>
        </w:rPr>
        <w:t xml:space="preserve">o revenire a cererii externe pentru exporturi, grație recuperării </w:t>
      </w:r>
      <w:r w:rsidR="00E119A8" w:rsidRPr="00B04AA8">
        <w:rPr>
          <w:rFonts w:ascii="Arial" w:eastAsia="Arial" w:hAnsi="Arial" w:cs="Arial"/>
          <w:sz w:val="20"/>
          <w:lang w:bidi="ro-RO"/>
        </w:rPr>
        <w:t>Z</w:t>
      </w:r>
      <w:r w:rsidRPr="00B04AA8">
        <w:rPr>
          <w:rFonts w:ascii="Arial" w:eastAsia="Arial" w:hAnsi="Arial" w:cs="Arial"/>
          <w:sz w:val="20"/>
          <w:lang w:bidi="ro-RO"/>
        </w:rPr>
        <w:t xml:space="preserve">onei </w:t>
      </w:r>
      <w:r w:rsidR="00E119A8" w:rsidRPr="00B04AA8">
        <w:rPr>
          <w:rFonts w:ascii="Arial" w:eastAsia="Arial" w:hAnsi="Arial" w:cs="Arial"/>
          <w:sz w:val="20"/>
          <w:lang w:bidi="ro-RO"/>
        </w:rPr>
        <w:t>E</w:t>
      </w:r>
      <w:r w:rsidRPr="00B04AA8">
        <w:rPr>
          <w:rFonts w:ascii="Arial" w:eastAsia="Arial" w:hAnsi="Arial" w:cs="Arial"/>
          <w:sz w:val="20"/>
          <w:lang w:bidi="ro-RO"/>
        </w:rPr>
        <w:t>uro și îmbunătățir</w:t>
      </w:r>
      <w:r w:rsidR="00612A53" w:rsidRPr="00B04AA8">
        <w:rPr>
          <w:rFonts w:ascii="Arial" w:eastAsia="Arial" w:hAnsi="Arial" w:cs="Arial"/>
          <w:sz w:val="20"/>
          <w:lang w:bidi="ro-RO"/>
        </w:rPr>
        <w:t>ii</w:t>
      </w:r>
      <w:r w:rsidRPr="00B04AA8">
        <w:rPr>
          <w:rFonts w:ascii="Arial" w:eastAsia="Arial" w:hAnsi="Arial" w:cs="Arial"/>
          <w:sz w:val="20"/>
          <w:lang w:bidi="ro-RO"/>
        </w:rPr>
        <w:t xml:space="preserve"> cererii din partea Rusiei. 80% din exporturile regiun</w:t>
      </w:r>
      <w:r w:rsidR="00DF0D4C" w:rsidRPr="00B04AA8">
        <w:rPr>
          <w:rFonts w:ascii="Arial" w:eastAsia="Arial" w:hAnsi="Arial" w:cs="Arial"/>
          <w:sz w:val="20"/>
          <w:lang w:bidi="ro-RO"/>
        </w:rPr>
        <w:t>ii</w:t>
      </w:r>
      <w:r w:rsidRPr="00B04AA8">
        <w:rPr>
          <w:rFonts w:ascii="Arial" w:eastAsia="Arial" w:hAnsi="Arial" w:cs="Arial"/>
          <w:sz w:val="20"/>
          <w:lang w:bidi="ro-RO"/>
        </w:rPr>
        <w:t xml:space="preserve"> merg către UE, în timp ce Rusia rămâne un important partener de comerț pentru țări</w:t>
      </w:r>
      <w:r w:rsidR="00587642" w:rsidRPr="00B04AA8">
        <w:rPr>
          <w:rFonts w:ascii="Arial" w:eastAsia="Arial" w:hAnsi="Arial" w:cs="Arial"/>
          <w:sz w:val="20"/>
          <w:lang w:bidi="ro-RO"/>
        </w:rPr>
        <w:t xml:space="preserve">le din </w:t>
      </w:r>
      <w:r w:rsidR="00DF0D4C" w:rsidRPr="00B04AA8">
        <w:rPr>
          <w:rFonts w:ascii="Arial" w:eastAsia="Arial" w:hAnsi="Arial" w:cs="Arial"/>
          <w:sz w:val="20"/>
          <w:lang w:bidi="ro-RO"/>
        </w:rPr>
        <w:t>zona</w:t>
      </w:r>
      <w:r w:rsidRPr="00B04AA8">
        <w:rPr>
          <w:rFonts w:ascii="Arial" w:eastAsia="Arial" w:hAnsi="Arial" w:cs="Arial"/>
          <w:sz w:val="20"/>
          <w:lang w:bidi="ro-RO"/>
        </w:rPr>
        <w:t xml:space="preserve"> Baltică. Coface a îmbunătățit </w:t>
      </w:r>
      <w:r w:rsidR="00587642" w:rsidRPr="00B04AA8">
        <w:rPr>
          <w:rFonts w:ascii="Arial" w:eastAsia="Arial" w:hAnsi="Arial" w:cs="Arial"/>
          <w:sz w:val="20"/>
          <w:lang w:bidi="ro-RO"/>
        </w:rPr>
        <w:t>e</w:t>
      </w:r>
      <w:r w:rsidRPr="00B04AA8">
        <w:rPr>
          <w:rFonts w:ascii="Arial" w:eastAsia="Arial" w:hAnsi="Arial" w:cs="Arial"/>
          <w:sz w:val="20"/>
          <w:lang w:bidi="ro-RO"/>
        </w:rPr>
        <w:t xml:space="preserve">valuările privind </w:t>
      </w:r>
      <w:r w:rsidR="00587642" w:rsidRPr="00B04AA8">
        <w:rPr>
          <w:rFonts w:ascii="Arial" w:eastAsia="Arial" w:hAnsi="Arial" w:cs="Arial"/>
          <w:sz w:val="20"/>
          <w:lang w:bidi="ro-RO"/>
        </w:rPr>
        <w:t>r</w:t>
      </w:r>
      <w:r w:rsidRPr="00B04AA8">
        <w:rPr>
          <w:rFonts w:ascii="Arial" w:eastAsia="Arial" w:hAnsi="Arial" w:cs="Arial"/>
          <w:sz w:val="20"/>
          <w:lang w:bidi="ro-RO"/>
        </w:rPr>
        <w:t>iscul mai multor țări din regiune, și anume Bulgaria, Republica Cehă, Estonia, Ungaria, Letonia, Rusia și Serbia, doar Croația și Serbia având un risc relativ mare de neîndeplinire a obligațiilor.</w:t>
      </w:r>
    </w:p>
    <w:p w:rsidR="00481894" w:rsidRPr="00B04AA8" w:rsidRDefault="00481894" w:rsidP="00B04AA8">
      <w:pPr>
        <w:widowControl/>
        <w:suppressAutoHyphens/>
        <w:spacing w:line="276" w:lineRule="auto"/>
        <w:jc w:val="both"/>
        <w:rPr>
          <w:rFonts w:ascii="Arial" w:eastAsia="PMingLiU" w:hAnsi="Arial" w:cs="Arial"/>
          <w:i/>
          <w:iCs/>
          <w:sz w:val="20"/>
          <w:szCs w:val="20"/>
          <w:lang w:eastAsia="zh-TW"/>
        </w:rPr>
      </w:pPr>
    </w:p>
    <w:p w:rsidR="00481894" w:rsidRPr="00B04AA8" w:rsidRDefault="00481894" w:rsidP="00B04AA8">
      <w:pPr>
        <w:widowControl/>
        <w:suppressAutoHyphens/>
        <w:spacing w:line="276" w:lineRule="auto"/>
        <w:jc w:val="both"/>
        <w:rPr>
          <w:rFonts w:ascii="Arial" w:eastAsia="PMingLiU" w:hAnsi="Arial" w:cs="Arial"/>
          <w:i/>
          <w:iCs/>
          <w:sz w:val="20"/>
          <w:szCs w:val="20"/>
          <w:lang w:eastAsia="zh-TW"/>
        </w:rPr>
      </w:pPr>
      <w:r w:rsidRPr="00B04AA8">
        <w:rPr>
          <w:rFonts w:ascii="Arial" w:eastAsia="Arial" w:hAnsi="Arial" w:cs="Arial"/>
          <w:i/>
          <w:sz w:val="20"/>
          <w:lang w:bidi="ro-RO"/>
        </w:rPr>
        <w:t xml:space="preserve">“Economia </w:t>
      </w:r>
      <w:r w:rsidR="00587642" w:rsidRPr="00B04AA8">
        <w:rPr>
          <w:rFonts w:ascii="Arial" w:eastAsia="Arial" w:hAnsi="Arial" w:cs="Arial"/>
          <w:i/>
          <w:sz w:val="20"/>
          <w:lang w:bidi="ro-RO"/>
        </w:rPr>
        <w:t>di</w:t>
      </w:r>
      <w:r w:rsidRPr="00B04AA8">
        <w:rPr>
          <w:rFonts w:ascii="Arial" w:eastAsia="Arial" w:hAnsi="Arial" w:cs="Arial"/>
          <w:i/>
          <w:sz w:val="20"/>
          <w:lang w:bidi="ro-RO"/>
        </w:rPr>
        <w:t>n E</w:t>
      </w:r>
      <w:r w:rsidR="00587642" w:rsidRPr="00B04AA8">
        <w:rPr>
          <w:rFonts w:ascii="Arial" w:eastAsia="Arial" w:hAnsi="Arial" w:cs="Arial"/>
          <w:i/>
          <w:sz w:val="20"/>
          <w:lang w:bidi="ro-RO"/>
        </w:rPr>
        <w:t xml:space="preserve">uropa </w:t>
      </w:r>
      <w:r w:rsidRPr="00B04AA8">
        <w:rPr>
          <w:rFonts w:ascii="Arial" w:eastAsia="Arial" w:hAnsi="Arial" w:cs="Arial"/>
          <w:i/>
          <w:sz w:val="20"/>
          <w:lang w:bidi="ro-RO"/>
        </w:rPr>
        <w:t>C</w:t>
      </w:r>
      <w:r w:rsidR="00587642" w:rsidRPr="00B04AA8">
        <w:rPr>
          <w:rFonts w:ascii="Arial" w:eastAsia="Arial" w:hAnsi="Arial" w:cs="Arial"/>
          <w:i/>
          <w:sz w:val="20"/>
          <w:lang w:bidi="ro-RO"/>
        </w:rPr>
        <w:t xml:space="preserve">entrală și de </w:t>
      </w:r>
      <w:r w:rsidRPr="00B04AA8">
        <w:rPr>
          <w:rFonts w:ascii="Arial" w:eastAsia="Arial" w:hAnsi="Arial" w:cs="Arial"/>
          <w:i/>
          <w:sz w:val="20"/>
          <w:lang w:bidi="ro-RO"/>
        </w:rPr>
        <w:t>E</w:t>
      </w:r>
      <w:r w:rsidR="00587642" w:rsidRPr="00B04AA8">
        <w:rPr>
          <w:rFonts w:ascii="Arial" w:eastAsia="Arial" w:hAnsi="Arial" w:cs="Arial"/>
          <w:i/>
          <w:sz w:val="20"/>
          <w:lang w:bidi="ro-RO"/>
        </w:rPr>
        <w:t>st</w:t>
      </w:r>
      <w:r w:rsidRPr="00B04AA8">
        <w:rPr>
          <w:rFonts w:ascii="Arial" w:eastAsia="Arial" w:hAnsi="Arial" w:cs="Arial"/>
          <w:i/>
          <w:sz w:val="20"/>
          <w:lang w:bidi="ro-RO"/>
        </w:rPr>
        <w:t xml:space="preserve"> este în plină expansiune, companiile s-au bucurat de un mediu macroeconomic bun în 2017, rata medie de creștere a PIB</w:t>
      </w:r>
      <w:r w:rsidR="00587642" w:rsidRPr="00B04AA8">
        <w:rPr>
          <w:rFonts w:ascii="Arial" w:eastAsia="Arial" w:hAnsi="Arial" w:cs="Arial"/>
          <w:i/>
          <w:sz w:val="20"/>
          <w:lang w:bidi="ro-RO"/>
        </w:rPr>
        <w:t>-ului</w:t>
      </w:r>
      <w:r w:rsidRPr="00B04AA8">
        <w:rPr>
          <w:rFonts w:ascii="Arial" w:eastAsia="Arial" w:hAnsi="Arial" w:cs="Arial"/>
          <w:i/>
          <w:sz w:val="20"/>
          <w:lang w:bidi="ro-RO"/>
        </w:rPr>
        <w:t xml:space="preserve"> ajungând la cel mai mare nivel din ultimii opt ani, de 4,5%, după ce în 2016 a fost de 3,1%, iar în 2015 de 3,7%.</w:t>
      </w:r>
      <w:r w:rsidR="00587642" w:rsidRPr="00B04AA8">
        <w:rPr>
          <w:rFonts w:ascii="Arial" w:eastAsia="Arial" w:hAnsi="Arial" w:cs="Arial"/>
          <w:i/>
          <w:sz w:val="20"/>
          <w:lang w:bidi="ro-RO"/>
        </w:rPr>
        <w:t xml:space="preserve"> Drept urmare, companiile din T</w:t>
      </w:r>
      <w:r w:rsidRPr="00B04AA8">
        <w:rPr>
          <w:rFonts w:ascii="Arial" w:eastAsia="Arial" w:hAnsi="Arial" w:cs="Arial"/>
          <w:i/>
          <w:sz w:val="20"/>
          <w:lang w:bidi="ro-RO"/>
        </w:rPr>
        <w:t>op 500 au încheiat anul cu o creștere a cifrei de afacer</w:t>
      </w:r>
      <w:r w:rsidR="00587642" w:rsidRPr="00B04AA8">
        <w:rPr>
          <w:rFonts w:ascii="Arial" w:eastAsia="Arial" w:hAnsi="Arial" w:cs="Arial"/>
          <w:i/>
          <w:sz w:val="20"/>
          <w:lang w:bidi="ro-RO"/>
        </w:rPr>
        <w:t>i</w:t>
      </w:r>
      <w:r w:rsidRPr="00B04AA8">
        <w:rPr>
          <w:rFonts w:ascii="Arial" w:eastAsia="Arial" w:hAnsi="Arial" w:cs="Arial"/>
          <w:i/>
          <w:sz w:val="20"/>
          <w:lang w:bidi="ro-RO"/>
        </w:rPr>
        <w:t xml:space="preserve"> de 11,8%</w:t>
      </w:r>
      <w:r w:rsidR="00587642" w:rsidRPr="00B04AA8">
        <w:rPr>
          <w:rFonts w:ascii="Arial" w:eastAsia="Arial" w:hAnsi="Arial" w:cs="Arial"/>
          <w:i/>
          <w:sz w:val="20"/>
          <w:lang w:bidi="ro-RO"/>
        </w:rPr>
        <w:t>,</w:t>
      </w:r>
      <w:r w:rsidRPr="00B04AA8">
        <w:rPr>
          <w:rFonts w:ascii="Arial" w:eastAsia="Arial" w:hAnsi="Arial" w:cs="Arial"/>
          <w:i/>
          <w:sz w:val="20"/>
          <w:lang w:bidi="ro-RO"/>
        </w:rPr>
        <w:t xml:space="preserve"> ajungând la 652 </w:t>
      </w:r>
      <w:r w:rsidR="00587642" w:rsidRPr="00B04AA8">
        <w:rPr>
          <w:rFonts w:ascii="Arial" w:eastAsia="Arial" w:hAnsi="Arial" w:cs="Arial"/>
          <w:i/>
          <w:sz w:val="20"/>
          <w:lang w:bidi="ro-RO"/>
        </w:rPr>
        <w:t>MLD EUR</w:t>
      </w:r>
      <w:r w:rsidRPr="00B04AA8">
        <w:rPr>
          <w:rFonts w:ascii="Arial" w:eastAsia="Arial" w:hAnsi="Arial" w:cs="Arial"/>
          <w:i/>
          <w:sz w:val="20"/>
          <w:lang w:bidi="ro-RO"/>
        </w:rPr>
        <w:t xml:space="preserve"> și o creștere a ratei de angajare de 4,7%, ajungând la 2,4 milioane de persoane,” </w:t>
      </w:r>
      <w:r w:rsidRPr="00B04AA8">
        <w:rPr>
          <w:rFonts w:ascii="Arial" w:eastAsia="Arial" w:hAnsi="Arial" w:cs="Arial"/>
          <w:sz w:val="20"/>
          <w:lang w:bidi="ro-RO"/>
        </w:rPr>
        <w:t xml:space="preserve">explică Declan Daly, </w:t>
      </w:r>
      <w:r w:rsidR="00587642" w:rsidRPr="00B04AA8">
        <w:rPr>
          <w:rFonts w:ascii="Arial" w:eastAsia="Arial" w:hAnsi="Arial" w:cs="Arial"/>
          <w:sz w:val="20"/>
          <w:lang w:bidi="ro-RO"/>
        </w:rPr>
        <w:t xml:space="preserve">CEO, Coface Europa Centrală și de Est. </w:t>
      </w:r>
    </w:p>
    <w:p w:rsidR="00481894" w:rsidRPr="00B04AA8" w:rsidRDefault="00481894" w:rsidP="00B04AA8">
      <w:pPr>
        <w:widowControl/>
        <w:suppressAutoHyphens/>
        <w:spacing w:line="276" w:lineRule="auto"/>
        <w:jc w:val="both"/>
        <w:rPr>
          <w:rFonts w:ascii="Arial" w:eastAsia="PMingLiU" w:hAnsi="Arial" w:cs="Arial"/>
          <w:b/>
          <w:bCs/>
          <w:sz w:val="20"/>
          <w:szCs w:val="20"/>
          <w:lang w:eastAsia="zh-TW"/>
        </w:rPr>
      </w:pPr>
    </w:p>
    <w:p w:rsidR="00481894" w:rsidRPr="00B04AA8" w:rsidRDefault="00481894" w:rsidP="00B04AA8">
      <w:pPr>
        <w:widowControl/>
        <w:suppressAutoHyphens/>
        <w:spacing w:line="276" w:lineRule="auto"/>
        <w:jc w:val="both"/>
        <w:rPr>
          <w:rFonts w:ascii="Arial" w:eastAsia="PMingLiU" w:hAnsi="Arial" w:cs="Arial"/>
          <w:b/>
          <w:bCs/>
          <w:sz w:val="20"/>
          <w:szCs w:val="20"/>
          <w:lang w:val="fr-FR" w:eastAsia="zh-TW"/>
        </w:rPr>
      </w:pPr>
      <w:r w:rsidRPr="00B04AA8">
        <w:rPr>
          <w:rFonts w:ascii="Arial" w:eastAsia="Arial" w:hAnsi="Arial" w:cs="Arial"/>
          <w:b/>
          <w:sz w:val="20"/>
          <w:lang w:bidi="ro-RO"/>
        </w:rPr>
        <w:t xml:space="preserve">Top 500 jucători: creștere a cifrei de afaceri, profit net și recrutare </w:t>
      </w:r>
    </w:p>
    <w:p w:rsidR="00481894" w:rsidRPr="00B04AA8" w:rsidRDefault="00481894" w:rsidP="00B04AA8">
      <w:pPr>
        <w:widowControl/>
        <w:suppressAutoHyphens/>
        <w:spacing w:line="276" w:lineRule="auto"/>
        <w:jc w:val="both"/>
        <w:rPr>
          <w:rFonts w:ascii="Arial" w:eastAsia="PMingLiU" w:hAnsi="Arial" w:cs="Arial"/>
          <w:sz w:val="20"/>
          <w:szCs w:val="20"/>
          <w:lang w:val="fr-FR" w:eastAsia="zh-TW"/>
        </w:rPr>
      </w:pPr>
    </w:p>
    <w:p w:rsidR="00481894" w:rsidRPr="00B04AA8" w:rsidRDefault="00AE080A" w:rsidP="00B04AA8">
      <w:pPr>
        <w:widowControl/>
        <w:suppressAutoHyphens/>
        <w:spacing w:line="276" w:lineRule="auto"/>
        <w:jc w:val="both"/>
        <w:rPr>
          <w:rFonts w:ascii="Arial" w:eastAsia="Arial" w:hAnsi="Arial" w:cs="Arial"/>
          <w:sz w:val="20"/>
          <w:lang w:bidi="ro-RO"/>
        </w:rPr>
      </w:pPr>
      <w:r w:rsidRPr="00B04AA8">
        <w:rPr>
          <w:rFonts w:ascii="Arial" w:eastAsia="Arial" w:hAnsi="Arial" w:cs="Arial"/>
          <w:sz w:val="20"/>
          <w:lang w:bidi="ro-RO"/>
        </w:rPr>
        <w:t>Studiul</w:t>
      </w:r>
      <w:r w:rsidR="00481894" w:rsidRPr="00B04AA8">
        <w:rPr>
          <w:rFonts w:ascii="Arial" w:eastAsia="Arial" w:hAnsi="Arial" w:cs="Arial"/>
          <w:sz w:val="20"/>
          <w:lang w:bidi="ro-RO"/>
        </w:rPr>
        <w:t xml:space="preserve"> arată o E</w:t>
      </w:r>
      <w:r w:rsidR="00587642" w:rsidRPr="00B04AA8">
        <w:rPr>
          <w:rFonts w:ascii="Arial" w:eastAsia="Arial" w:hAnsi="Arial" w:cs="Arial"/>
          <w:sz w:val="20"/>
          <w:lang w:bidi="ro-RO"/>
        </w:rPr>
        <w:t xml:space="preserve">uropă </w:t>
      </w:r>
      <w:r w:rsidR="00481894" w:rsidRPr="00B04AA8">
        <w:rPr>
          <w:rFonts w:ascii="Arial" w:eastAsia="Arial" w:hAnsi="Arial" w:cs="Arial"/>
          <w:sz w:val="20"/>
          <w:lang w:bidi="ro-RO"/>
        </w:rPr>
        <w:t>C</w:t>
      </w:r>
      <w:r w:rsidR="00587642" w:rsidRPr="00B04AA8">
        <w:rPr>
          <w:rFonts w:ascii="Arial" w:eastAsia="Arial" w:hAnsi="Arial" w:cs="Arial"/>
          <w:sz w:val="20"/>
          <w:lang w:bidi="ro-RO"/>
        </w:rPr>
        <w:t xml:space="preserve">entrală și de </w:t>
      </w:r>
      <w:r w:rsidR="00481894" w:rsidRPr="00B04AA8">
        <w:rPr>
          <w:rFonts w:ascii="Arial" w:eastAsia="Arial" w:hAnsi="Arial" w:cs="Arial"/>
          <w:sz w:val="20"/>
          <w:lang w:bidi="ro-RO"/>
        </w:rPr>
        <w:t>E</w:t>
      </w:r>
      <w:r w:rsidR="00587642" w:rsidRPr="00B04AA8">
        <w:rPr>
          <w:rFonts w:ascii="Arial" w:eastAsia="Arial" w:hAnsi="Arial" w:cs="Arial"/>
          <w:sz w:val="20"/>
          <w:lang w:bidi="ro-RO"/>
        </w:rPr>
        <w:t>st</w:t>
      </w:r>
      <w:r w:rsidR="00481894" w:rsidRPr="00B04AA8">
        <w:rPr>
          <w:rFonts w:ascii="Arial" w:eastAsia="Arial" w:hAnsi="Arial" w:cs="Arial"/>
          <w:sz w:val="20"/>
          <w:lang w:bidi="ro-RO"/>
        </w:rPr>
        <w:t xml:space="preserve"> </w:t>
      </w:r>
      <w:r w:rsidR="00045F98" w:rsidRPr="00B04AA8">
        <w:rPr>
          <w:rFonts w:ascii="Arial" w:eastAsia="Arial" w:hAnsi="Arial" w:cs="Arial"/>
          <w:sz w:val="20"/>
          <w:lang w:bidi="ro-RO"/>
        </w:rPr>
        <w:t xml:space="preserve">(ECE) </w:t>
      </w:r>
      <w:r w:rsidR="00481894" w:rsidRPr="00B04AA8">
        <w:rPr>
          <w:rFonts w:ascii="Arial" w:eastAsia="Arial" w:hAnsi="Arial" w:cs="Arial"/>
          <w:sz w:val="20"/>
          <w:lang w:bidi="ro-RO"/>
        </w:rPr>
        <w:t>puternică și în expansiune</w:t>
      </w:r>
      <w:r w:rsidR="00587642" w:rsidRPr="00B04AA8">
        <w:rPr>
          <w:rFonts w:ascii="Arial" w:eastAsia="Arial" w:hAnsi="Arial" w:cs="Arial"/>
          <w:sz w:val="20"/>
          <w:lang w:bidi="ro-RO"/>
        </w:rPr>
        <w:t>,</w:t>
      </w:r>
      <w:r w:rsidR="00481894" w:rsidRPr="00B04AA8">
        <w:rPr>
          <w:rFonts w:ascii="Arial" w:eastAsia="Arial" w:hAnsi="Arial" w:cs="Arial"/>
          <w:sz w:val="20"/>
          <w:lang w:bidi="ro-RO"/>
        </w:rPr>
        <w:t xml:space="preserve"> cu riscuri mai scăzute în 2017, fapt care s-a tradus în venituri mai mari </w:t>
      </w:r>
      <w:r w:rsidR="00587642" w:rsidRPr="00B04AA8">
        <w:rPr>
          <w:rFonts w:ascii="Arial" w:eastAsia="Arial" w:hAnsi="Arial" w:cs="Arial"/>
          <w:sz w:val="20"/>
          <w:lang w:bidi="ro-RO"/>
        </w:rPr>
        <w:t>(+11,8%), o profitabilitate</w:t>
      </w:r>
      <w:r w:rsidR="00481894" w:rsidRPr="00B04AA8">
        <w:rPr>
          <w:rFonts w:ascii="Arial" w:eastAsia="Arial" w:hAnsi="Arial" w:cs="Arial"/>
          <w:sz w:val="20"/>
          <w:lang w:bidi="ro-RO"/>
        </w:rPr>
        <w:t xml:space="preserve"> cu o creștere a profitului net de 16,2% pentru cele mai </w:t>
      </w:r>
      <w:r w:rsidRPr="00B04AA8">
        <w:rPr>
          <w:rFonts w:ascii="Arial" w:eastAsia="Arial" w:hAnsi="Arial" w:cs="Arial"/>
          <w:sz w:val="20"/>
          <w:lang w:bidi="ro-RO"/>
        </w:rPr>
        <w:t>puternice</w:t>
      </w:r>
      <w:r w:rsidR="00481894" w:rsidRPr="00B04AA8">
        <w:rPr>
          <w:rFonts w:ascii="Arial" w:eastAsia="Arial" w:hAnsi="Arial" w:cs="Arial"/>
          <w:sz w:val="20"/>
          <w:lang w:bidi="ro-RO"/>
        </w:rPr>
        <w:t xml:space="preserve"> 500 de </w:t>
      </w:r>
      <w:r w:rsidR="00587642" w:rsidRPr="00B04AA8">
        <w:rPr>
          <w:rFonts w:ascii="Arial" w:eastAsia="Arial" w:hAnsi="Arial" w:cs="Arial"/>
          <w:sz w:val="20"/>
          <w:lang w:bidi="ro-RO"/>
        </w:rPr>
        <w:t>companii</w:t>
      </w:r>
      <w:r w:rsidR="00481894" w:rsidRPr="00B04AA8">
        <w:rPr>
          <w:rFonts w:ascii="Arial" w:eastAsia="Arial" w:hAnsi="Arial" w:cs="Arial"/>
          <w:sz w:val="20"/>
          <w:lang w:bidi="ro-RO"/>
        </w:rPr>
        <w:t xml:space="preserve"> din regiune. Aceste companii au fost întotdeauna angajatori importa</w:t>
      </w:r>
      <w:r w:rsidR="00EC1974" w:rsidRPr="00B04AA8">
        <w:rPr>
          <w:rFonts w:ascii="Arial" w:eastAsia="Arial" w:hAnsi="Arial" w:cs="Arial"/>
          <w:sz w:val="20"/>
          <w:lang w:bidi="ro-RO"/>
        </w:rPr>
        <w:t>nți ai regiunii</w:t>
      </w:r>
      <w:r w:rsidR="00481894" w:rsidRPr="00B04AA8">
        <w:rPr>
          <w:rFonts w:ascii="Arial" w:eastAsia="Arial" w:hAnsi="Arial" w:cs="Arial"/>
          <w:sz w:val="20"/>
          <w:lang w:bidi="ro-RO"/>
        </w:rPr>
        <w:t xml:space="preserve">. Chiar dacă piața muncii </w:t>
      </w:r>
      <w:r w:rsidR="00587642" w:rsidRPr="00B04AA8">
        <w:rPr>
          <w:rFonts w:ascii="Arial" w:eastAsia="Arial" w:hAnsi="Arial" w:cs="Arial"/>
          <w:sz w:val="20"/>
          <w:lang w:bidi="ro-RO"/>
        </w:rPr>
        <w:t>di</w:t>
      </w:r>
      <w:r w:rsidR="00481894" w:rsidRPr="00B04AA8">
        <w:rPr>
          <w:rFonts w:ascii="Arial" w:eastAsia="Arial" w:hAnsi="Arial" w:cs="Arial"/>
          <w:sz w:val="20"/>
          <w:lang w:bidi="ro-RO"/>
        </w:rPr>
        <w:t>n E</w:t>
      </w:r>
      <w:r w:rsidR="00587642" w:rsidRPr="00B04AA8">
        <w:rPr>
          <w:rFonts w:ascii="Arial" w:eastAsia="Arial" w:hAnsi="Arial" w:cs="Arial"/>
          <w:sz w:val="20"/>
          <w:lang w:bidi="ro-RO"/>
        </w:rPr>
        <w:t xml:space="preserve">uropa </w:t>
      </w:r>
      <w:r w:rsidR="00481894" w:rsidRPr="00B04AA8">
        <w:rPr>
          <w:rFonts w:ascii="Arial" w:eastAsia="Arial" w:hAnsi="Arial" w:cs="Arial"/>
          <w:sz w:val="20"/>
          <w:lang w:bidi="ro-RO"/>
        </w:rPr>
        <w:t>C</w:t>
      </w:r>
      <w:r w:rsidR="00587642" w:rsidRPr="00B04AA8">
        <w:rPr>
          <w:rFonts w:ascii="Arial" w:eastAsia="Arial" w:hAnsi="Arial" w:cs="Arial"/>
          <w:sz w:val="20"/>
          <w:lang w:bidi="ro-RO"/>
        </w:rPr>
        <w:t xml:space="preserve">entrală și de </w:t>
      </w:r>
      <w:r w:rsidR="00481894" w:rsidRPr="00B04AA8">
        <w:rPr>
          <w:rFonts w:ascii="Arial" w:eastAsia="Arial" w:hAnsi="Arial" w:cs="Arial"/>
          <w:sz w:val="20"/>
          <w:lang w:bidi="ro-RO"/>
        </w:rPr>
        <w:t>E</w:t>
      </w:r>
      <w:r w:rsidR="00587642" w:rsidRPr="00B04AA8">
        <w:rPr>
          <w:rFonts w:ascii="Arial" w:eastAsia="Arial" w:hAnsi="Arial" w:cs="Arial"/>
          <w:sz w:val="20"/>
          <w:lang w:bidi="ro-RO"/>
        </w:rPr>
        <w:t>st</w:t>
      </w:r>
      <w:r w:rsidR="00481894" w:rsidRPr="00B04AA8">
        <w:rPr>
          <w:rFonts w:ascii="Arial" w:eastAsia="Arial" w:hAnsi="Arial" w:cs="Arial"/>
          <w:sz w:val="20"/>
          <w:lang w:bidi="ro-RO"/>
        </w:rPr>
        <w:t xml:space="preserve"> devine mai strânsă și chiar dacă a devenit mai dificil să angajezi personal calificat, giganții din top 500 au crescut numărul angajaților cu 4,7%.</w:t>
      </w:r>
      <w:r w:rsidR="00481894" w:rsidRPr="00B04AA8">
        <w:rPr>
          <w:rFonts w:ascii="Arial" w:eastAsia="Arial" w:hAnsi="Arial" w:cs="Arial"/>
          <w:lang w:bidi="ro-RO"/>
        </w:rPr>
        <w:t xml:space="preserve"> </w:t>
      </w:r>
      <w:r w:rsidR="00481894" w:rsidRPr="00B04AA8">
        <w:rPr>
          <w:rFonts w:ascii="Arial" w:eastAsia="Arial" w:hAnsi="Arial" w:cs="Arial"/>
          <w:sz w:val="20"/>
          <w:lang w:bidi="ro-RO"/>
        </w:rPr>
        <w:lastRenderedPageBreak/>
        <w:t xml:space="preserve">Dezvoltarea generală pozitivă a pieței muncii în ECE a dus la salarii mai mari și </w:t>
      </w:r>
      <w:r w:rsidR="006056C1" w:rsidRPr="00B04AA8">
        <w:rPr>
          <w:rFonts w:ascii="Arial" w:eastAsia="Arial" w:hAnsi="Arial" w:cs="Arial"/>
          <w:sz w:val="20"/>
          <w:lang w:bidi="ro-RO"/>
        </w:rPr>
        <w:t xml:space="preserve">la </w:t>
      </w:r>
      <w:r w:rsidR="00481894" w:rsidRPr="00B04AA8">
        <w:rPr>
          <w:rFonts w:ascii="Arial" w:eastAsia="Arial" w:hAnsi="Arial" w:cs="Arial"/>
          <w:sz w:val="20"/>
          <w:lang w:bidi="ro-RO"/>
        </w:rPr>
        <w:t>îmbunătățirea încrederii consumatorilor.</w:t>
      </w:r>
    </w:p>
    <w:p w:rsidR="00225890" w:rsidRPr="00B04AA8" w:rsidRDefault="00225890" w:rsidP="00B04AA8">
      <w:pPr>
        <w:widowControl/>
        <w:suppressAutoHyphens/>
        <w:spacing w:line="276" w:lineRule="auto"/>
        <w:jc w:val="both"/>
        <w:rPr>
          <w:rFonts w:ascii="Arial" w:eastAsia="Arial" w:hAnsi="Arial" w:cs="Arial"/>
          <w:sz w:val="20"/>
          <w:lang w:bidi="ro-RO"/>
        </w:rPr>
      </w:pPr>
    </w:p>
    <w:p w:rsidR="008038D6" w:rsidRPr="00B04AA8" w:rsidRDefault="00401070" w:rsidP="00B04AA8">
      <w:pPr>
        <w:widowControl/>
        <w:suppressAutoHyphens/>
        <w:spacing w:line="276" w:lineRule="auto"/>
        <w:jc w:val="both"/>
        <w:rPr>
          <w:rFonts w:ascii="Arial" w:eastAsia="PMingLiU" w:hAnsi="Arial" w:cs="Arial"/>
          <w:i/>
          <w:sz w:val="20"/>
          <w:szCs w:val="20"/>
          <w:lang w:eastAsia="zh-TW"/>
        </w:rPr>
      </w:pPr>
      <w:r w:rsidRPr="00B04AA8">
        <w:rPr>
          <w:rFonts w:ascii="Arial" w:eastAsia="PMingLiU" w:hAnsi="Arial" w:cs="Arial"/>
          <w:i/>
          <w:sz w:val="20"/>
          <w:szCs w:val="20"/>
          <w:lang w:eastAsia="zh-TW"/>
        </w:rPr>
        <w:t xml:space="preserve">“Deși a rămas principalul factor de creștere, </w:t>
      </w:r>
      <w:r w:rsidR="008330F0" w:rsidRPr="00B04AA8">
        <w:rPr>
          <w:rFonts w:ascii="Arial" w:eastAsia="PMingLiU" w:hAnsi="Arial" w:cs="Arial"/>
          <w:i/>
          <w:sz w:val="20"/>
          <w:szCs w:val="20"/>
          <w:lang w:eastAsia="zh-TW"/>
        </w:rPr>
        <w:t>î</w:t>
      </w:r>
      <w:r w:rsidR="008330F0" w:rsidRPr="00B04AA8">
        <w:rPr>
          <w:rFonts w:ascii="Arial" w:eastAsia="PMingLiU" w:hAnsi="Arial" w:cs="Arial"/>
          <w:i/>
          <w:sz w:val="20"/>
          <w:szCs w:val="20"/>
          <w:lang w:eastAsia="zh-TW"/>
        </w:rPr>
        <w:t>n România</w:t>
      </w:r>
      <w:r w:rsidR="008330F0" w:rsidRPr="00B04AA8">
        <w:rPr>
          <w:rFonts w:ascii="Arial" w:eastAsia="PMingLiU" w:hAnsi="Arial" w:cs="Arial"/>
          <w:i/>
          <w:sz w:val="20"/>
          <w:szCs w:val="20"/>
          <w:lang w:eastAsia="zh-TW"/>
        </w:rPr>
        <w:t>,</w:t>
      </w:r>
      <w:r w:rsidR="008330F0" w:rsidRPr="00B04AA8">
        <w:rPr>
          <w:rFonts w:ascii="Arial" w:eastAsia="PMingLiU" w:hAnsi="Arial" w:cs="Arial"/>
          <w:i/>
          <w:sz w:val="20"/>
          <w:szCs w:val="20"/>
          <w:lang w:eastAsia="zh-TW"/>
        </w:rPr>
        <w:t xml:space="preserve"> </w:t>
      </w:r>
      <w:r w:rsidRPr="00B04AA8">
        <w:rPr>
          <w:rFonts w:ascii="Arial" w:eastAsia="PMingLiU" w:hAnsi="Arial" w:cs="Arial"/>
          <w:i/>
          <w:sz w:val="20"/>
          <w:szCs w:val="20"/>
          <w:lang w:eastAsia="zh-TW"/>
        </w:rPr>
        <w:t>consumul a început să încetinească în acest an</w:t>
      </w:r>
      <w:r w:rsidR="008038D6" w:rsidRPr="00B04AA8">
        <w:rPr>
          <w:rFonts w:ascii="Arial" w:eastAsia="PMingLiU" w:hAnsi="Arial" w:cs="Arial"/>
          <w:i/>
          <w:sz w:val="20"/>
          <w:szCs w:val="20"/>
          <w:lang w:eastAsia="zh-TW"/>
        </w:rPr>
        <w:t>,</w:t>
      </w:r>
      <w:r w:rsidRPr="00B04AA8">
        <w:rPr>
          <w:rFonts w:ascii="Arial" w:eastAsia="PMingLiU" w:hAnsi="Arial" w:cs="Arial"/>
          <w:i/>
          <w:sz w:val="20"/>
          <w:szCs w:val="20"/>
          <w:lang w:eastAsia="zh-TW"/>
        </w:rPr>
        <w:t xml:space="preserve"> din cauza impactului scăzut al reducerii impozitelor și a revenirii inflației. </w:t>
      </w:r>
      <w:r w:rsidR="008038D6" w:rsidRPr="00B04AA8">
        <w:rPr>
          <w:rFonts w:ascii="Arial" w:eastAsia="PMingLiU" w:hAnsi="Arial" w:cs="Arial"/>
          <w:i/>
          <w:sz w:val="20"/>
          <w:szCs w:val="20"/>
          <w:lang w:eastAsia="zh-TW"/>
        </w:rPr>
        <w:t>Principalul motor al creșterii</w:t>
      </w:r>
      <w:r w:rsidR="000D4FA1" w:rsidRPr="00B04AA8">
        <w:rPr>
          <w:rFonts w:ascii="Arial" w:eastAsia="PMingLiU" w:hAnsi="Arial" w:cs="Arial"/>
          <w:i/>
          <w:sz w:val="20"/>
          <w:szCs w:val="20"/>
          <w:lang w:eastAsia="zh-TW"/>
        </w:rPr>
        <w:t xml:space="preserve"> economiei</w:t>
      </w:r>
      <w:r w:rsidR="008038D6" w:rsidRPr="00B04AA8">
        <w:rPr>
          <w:rFonts w:ascii="Arial" w:eastAsia="PMingLiU" w:hAnsi="Arial" w:cs="Arial"/>
          <w:i/>
          <w:sz w:val="20"/>
          <w:szCs w:val="20"/>
          <w:lang w:eastAsia="zh-TW"/>
        </w:rPr>
        <w:t xml:space="preserve"> continuă să fie cererea internă, consumul casnic, ce reprezintă 70% din PIB.</w:t>
      </w:r>
      <w:r w:rsidR="000D4FA1" w:rsidRPr="00B04AA8">
        <w:rPr>
          <w:rFonts w:ascii="Arial" w:eastAsia="PMingLiU" w:hAnsi="Arial" w:cs="Arial"/>
          <w:i/>
          <w:sz w:val="20"/>
          <w:szCs w:val="20"/>
          <w:lang w:eastAsia="zh-TW"/>
        </w:rPr>
        <w:t xml:space="preserve"> </w:t>
      </w:r>
      <w:r w:rsidRPr="00B04AA8">
        <w:rPr>
          <w:rFonts w:ascii="Arial" w:eastAsia="PMingLiU" w:hAnsi="Arial" w:cs="Arial"/>
          <w:i/>
          <w:sz w:val="20"/>
          <w:szCs w:val="20"/>
          <w:lang w:eastAsia="zh-TW"/>
        </w:rPr>
        <w:t>Pierde</w:t>
      </w:r>
      <w:r w:rsidR="008038D6" w:rsidRPr="00B04AA8">
        <w:rPr>
          <w:rFonts w:ascii="Arial" w:eastAsia="PMingLiU" w:hAnsi="Arial" w:cs="Arial"/>
          <w:i/>
          <w:sz w:val="20"/>
          <w:szCs w:val="20"/>
          <w:lang w:eastAsia="zh-TW"/>
        </w:rPr>
        <w:t>rea</w:t>
      </w:r>
      <w:r w:rsidRPr="00B04AA8">
        <w:rPr>
          <w:rFonts w:ascii="Arial" w:eastAsia="PMingLiU" w:hAnsi="Arial" w:cs="Arial"/>
          <w:i/>
          <w:sz w:val="20"/>
          <w:szCs w:val="20"/>
          <w:lang w:eastAsia="zh-TW"/>
        </w:rPr>
        <w:t xml:space="preserve"> forț</w:t>
      </w:r>
      <w:r w:rsidR="008038D6" w:rsidRPr="00B04AA8">
        <w:rPr>
          <w:rFonts w:ascii="Arial" w:eastAsia="PMingLiU" w:hAnsi="Arial" w:cs="Arial"/>
          <w:i/>
          <w:sz w:val="20"/>
          <w:szCs w:val="20"/>
          <w:lang w:eastAsia="zh-TW"/>
        </w:rPr>
        <w:t>ei</w:t>
      </w:r>
      <w:r w:rsidRPr="00B04AA8">
        <w:rPr>
          <w:rFonts w:ascii="Arial" w:eastAsia="PMingLiU" w:hAnsi="Arial" w:cs="Arial"/>
          <w:i/>
          <w:sz w:val="20"/>
          <w:szCs w:val="20"/>
          <w:lang w:eastAsia="zh-TW"/>
        </w:rPr>
        <w:t xml:space="preserve"> de muncă rămân</w:t>
      </w:r>
      <w:r w:rsidR="008038D6" w:rsidRPr="00B04AA8">
        <w:rPr>
          <w:rFonts w:ascii="Arial" w:eastAsia="PMingLiU" w:hAnsi="Arial" w:cs="Arial"/>
          <w:i/>
          <w:sz w:val="20"/>
          <w:szCs w:val="20"/>
          <w:lang w:eastAsia="zh-TW"/>
        </w:rPr>
        <w:t>e</w:t>
      </w:r>
      <w:r w:rsidRPr="00B04AA8">
        <w:rPr>
          <w:rFonts w:ascii="Arial" w:eastAsia="PMingLiU" w:hAnsi="Arial" w:cs="Arial"/>
          <w:i/>
          <w:sz w:val="20"/>
          <w:szCs w:val="20"/>
          <w:lang w:eastAsia="zh-TW"/>
        </w:rPr>
        <w:t xml:space="preserve"> o preocupare pentru </w:t>
      </w:r>
      <w:r w:rsidR="008038D6" w:rsidRPr="00B04AA8">
        <w:rPr>
          <w:rFonts w:ascii="Arial" w:eastAsia="PMingLiU" w:hAnsi="Arial" w:cs="Arial"/>
          <w:i/>
          <w:sz w:val="20"/>
          <w:szCs w:val="20"/>
          <w:lang w:eastAsia="zh-TW"/>
        </w:rPr>
        <w:t xml:space="preserve">toate </w:t>
      </w:r>
      <w:r w:rsidRPr="00B04AA8">
        <w:rPr>
          <w:rFonts w:ascii="Arial" w:eastAsia="PMingLiU" w:hAnsi="Arial" w:cs="Arial"/>
          <w:i/>
          <w:sz w:val="20"/>
          <w:szCs w:val="20"/>
          <w:lang w:eastAsia="zh-TW"/>
        </w:rPr>
        <w:t>companii</w:t>
      </w:r>
      <w:r w:rsidR="008038D6" w:rsidRPr="00B04AA8">
        <w:rPr>
          <w:rFonts w:ascii="Arial" w:eastAsia="PMingLiU" w:hAnsi="Arial" w:cs="Arial"/>
          <w:i/>
          <w:sz w:val="20"/>
          <w:szCs w:val="20"/>
          <w:lang w:eastAsia="zh-TW"/>
        </w:rPr>
        <w:t xml:space="preserve">le </w:t>
      </w:r>
      <w:r w:rsidRPr="00B04AA8">
        <w:rPr>
          <w:rFonts w:ascii="Arial" w:eastAsia="PMingLiU" w:hAnsi="Arial" w:cs="Arial"/>
          <w:i/>
          <w:sz w:val="20"/>
          <w:szCs w:val="20"/>
          <w:lang w:eastAsia="zh-TW"/>
        </w:rPr>
        <w:t>și determină o creștere suplimentară a compensațiilor.</w:t>
      </w:r>
      <w:r w:rsidR="008038D6" w:rsidRPr="00B04AA8">
        <w:rPr>
          <w:rFonts w:ascii="Arial" w:eastAsia="PMingLiU" w:hAnsi="Arial" w:cs="Arial"/>
          <w:i/>
          <w:sz w:val="20"/>
          <w:szCs w:val="20"/>
          <w:lang w:eastAsia="zh-TW"/>
        </w:rPr>
        <w:t xml:space="preserve"> Cu toate acestea, dezvoltarea economiei ar trebui să creeze impulsul necesar marilor </w:t>
      </w:r>
      <w:r w:rsidR="001E2B51" w:rsidRPr="00B04AA8">
        <w:rPr>
          <w:rFonts w:ascii="Arial" w:eastAsia="PMingLiU" w:hAnsi="Arial" w:cs="Arial"/>
          <w:i/>
          <w:sz w:val="20"/>
          <w:szCs w:val="20"/>
          <w:lang w:eastAsia="zh-TW"/>
        </w:rPr>
        <w:t>firme</w:t>
      </w:r>
      <w:r w:rsidR="00B64391" w:rsidRPr="00B04AA8">
        <w:rPr>
          <w:rFonts w:ascii="Arial" w:eastAsia="PMingLiU" w:hAnsi="Arial" w:cs="Arial"/>
          <w:i/>
          <w:sz w:val="20"/>
          <w:szCs w:val="20"/>
          <w:lang w:eastAsia="zh-TW"/>
        </w:rPr>
        <w:t xml:space="preserve"> românești pentru a evolua </w:t>
      </w:r>
      <w:r w:rsidR="008038D6" w:rsidRPr="00B04AA8">
        <w:rPr>
          <w:rFonts w:ascii="Arial" w:eastAsia="PMingLiU" w:hAnsi="Arial" w:cs="Arial"/>
          <w:i/>
          <w:sz w:val="20"/>
          <w:szCs w:val="20"/>
          <w:lang w:eastAsia="zh-TW"/>
        </w:rPr>
        <w:t xml:space="preserve">și pentru a ajunge </w:t>
      </w:r>
      <w:r w:rsidR="00B64391" w:rsidRPr="00B04AA8">
        <w:rPr>
          <w:rFonts w:ascii="Arial" w:eastAsia="PMingLiU" w:hAnsi="Arial" w:cs="Arial"/>
          <w:i/>
          <w:sz w:val="20"/>
          <w:szCs w:val="20"/>
          <w:lang w:eastAsia="zh-TW"/>
        </w:rPr>
        <w:t>în TOP 500 companii din Europa Centrală și de Est</w:t>
      </w:r>
      <w:r w:rsidR="00400F3A" w:rsidRPr="00B04AA8">
        <w:rPr>
          <w:rFonts w:ascii="Arial" w:eastAsia="PMingLiU" w:hAnsi="Arial" w:cs="Arial"/>
          <w:i/>
          <w:sz w:val="20"/>
          <w:szCs w:val="20"/>
          <w:lang w:eastAsia="zh-TW"/>
        </w:rPr>
        <w:t xml:space="preserve"> </w:t>
      </w:r>
      <w:r w:rsidR="00FE1369" w:rsidRPr="00B04AA8">
        <w:rPr>
          <w:rFonts w:ascii="Arial" w:eastAsia="PMingLiU" w:hAnsi="Arial" w:cs="Arial"/>
          <w:i/>
          <w:sz w:val="20"/>
          <w:szCs w:val="20"/>
          <w:lang w:eastAsia="zh-TW"/>
        </w:rPr>
        <w:t>î</w:t>
      </w:r>
      <w:r w:rsidR="00400F3A" w:rsidRPr="00B04AA8">
        <w:rPr>
          <w:rFonts w:ascii="Arial" w:eastAsia="PMingLiU" w:hAnsi="Arial" w:cs="Arial"/>
          <w:i/>
          <w:sz w:val="20"/>
          <w:szCs w:val="20"/>
          <w:lang w:eastAsia="zh-TW"/>
        </w:rPr>
        <w:t>ntr-un num</w:t>
      </w:r>
      <w:r w:rsidR="00FE1369" w:rsidRPr="00B04AA8">
        <w:rPr>
          <w:rFonts w:ascii="Arial" w:eastAsia="PMingLiU" w:hAnsi="Arial" w:cs="Arial"/>
          <w:i/>
          <w:sz w:val="20"/>
          <w:szCs w:val="20"/>
          <w:lang w:eastAsia="zh-TW"/>
        </w:rPr>
        <w:t>ă</w:t>
      </w:r>
      <w:r w:rsidR="00400F3A" w:rsidRPr="00B04AA8">
        <w:rPr>
          <w:rFonts w:ascii="Arial" w:eastAsia="PMingLiU" w:hAnsi="Arial" w:cs="Arial"/>
          <w:i/>
          <w:sz w:val="20"/>
          <w:szCs w:val="20"/>
          <w:lang w:eastAsia="zh-TW"/>
        </w:rPr>
        <w:t>r c</w:t>
      </w:r>
      <w:r w:rsidR="00F10121" w:rsidRPr="00B04AA8">
        <w:rPr>
          <w:rFonts w:ascii="Arial" w:eastAsia="PMingLiU" w:hAnsi="Arial" w:cs="Arial"/>
          <w:i/>
          <w:sz w:val="20"/>
          <w:szCs w:val="20"/>
          <w:lang w:eastAsia="zh-TW"/>
        </w:rPr>
        <w:t>â</w:t>
      </w:r>
      <w:r w:rsidR="00400F3A" w:rsidRPr="00B04AA8">
        <w:rPr>
          <w:rFonts w:ascii="Arial" w:eastAsia="PMingLiU" w:hAnsi="Arial" w:cs="Arial"/>
          <w:i/>
          <w:sz w:val="20"/>
          <w:szCs w:val="20"/>
          <w:lang w:eastAsia="zh-TW"/>
        </w:rPr>
        <w:t>t mai mare</w:t>
      </w:r>
      <w:r w:rsidR="008038D6" w:rsidRPr="00B04AA8">
        <w:rPr>
          <w:rFonts w:ascii="Arial" w:eastAsia="PMingLiU" w:hAnsi="Arial" w:cs="Arial"/>
          <w:i/>
          <w:sz w:val="20"/>
          <w:szCs w:val="20"/>
          <w:lang w:eastAsia="zh-TW"/>
        </w:rPr>
        <w:t xml:space="preserve">”, </w:t>
      </w:r>
      <w:r w:rsidR="008038D6" w:rsidRPr="00B04AA8">
        <w:rPr>
          <w:rFonts w:ascii="Arial" w:eastAsia="PMingLiU" w:hAnsi="Arial" w:cs="Arial"/>
          <w:sz w:val="20"/>
          <w:szCs w:val="20"/>
          <w:lang w:eastAsia="zh-TW"/>
        </w:rPr>
        <w:t>declar</w:t>
      </w:r>
      <w:r w:rsidR="008330F0" w:rsidRPr="00B04AA8">
        <w:rPr>
          <w:rFonts w:ascii="Arial" w:eastAsia="PMingLiU" w:hAnsi="Arial" w:cs="Arial"/>
          <w:sz w:val="20"/>
          <w:szCs w:val="20"/>
          <w:lang w:eastAsia="zh-TW"/>
        </w:rPr>
        <w:t>ă</w:t>
      </w:r>
      <w:r w:rsidR="008038D6" w:rsidRPr="00B04AA8">
        <w:rPr>
          <w:rFonts w:ascii="Arial" w:eastAsia="PMingLiU" w:hAnsi="Arial" w:cs="Arial"/>
          <w:sz w:val="20"/>
          <w:szCs w:val="20"/>
          <w:lang w:eastAsia="zh-TW"/>
        </w:rPr>
        <w:t xml:space="preserve"> Eugen Anicescu, Country Manager, Coface România. </w:t>
      </w:r>
    </w:p>
    <w:p w:rsidR="008038D6" w:rsidRPr="00B04AA8" w:rsidRDefault="008038D6" w:rsidP="00B04AA8">
      <w:pPr>
        <w:widowControl/>
        <w:suppressAutoHyphens/>
        <w:spacing w:line="276" w:lineRule="auto"/>
        <w:jc w:val="both"/>
        <w:rPr>
          <w:rFonts w:ascii="Arial" w:eastAsia="PMingLiU" w:hAnsi="Arial" w:cs="Arial"/>
          <w:i/>
          <w:sz w:val="20"/>
          <w:szCs w:val="20"/>
          <w:lang w:eastAsia="zh-TW"/>
        </w:rPr>
      </w:pPr>
    </w:p>
    <w:p w:rsidR="00481894" w:rsidRPr="00B04AA8" w:rsidRDefault="00481894" w:rsidP="00B04AA8">
      <w:pPr>
        <w:widowControl/>
        <w:suppressAutoHyphens/>
        <w:spacing w:line="276" w:lineRule="auto"/>
        <w:jc w:val="both"/>
        <w:rPr>
          <w:rFonts w:ascii="Arial" w:eastAsia="PMingLiU" w:hAnsi="Arial" w:cs="Arial"/>
          <w:b/>
          <w:bCs/>
          <w:sz w:val="20"/>
          <w:szCs w:val="20"/>
          <w:lang w:val="fr-FR" w:eastAsia="zh-TW"/>
        </w:rPr>
      </w:pPr>
      <w:r w:rsidRPr="00B04AA8">
        <w:rPr>
          <w:rFonts w:ascii="Arial" w:eastAsia="Arial" w:hAnsi="Arial" w:cs="Arial"/>
          <w:b/>
          <w:sz w:val="20"/>
          <w:lang w:bidi="ro-RO"/>
        </w:rPr>
        <w:t xml:space="preserve">Sectoare: poziție de </w:t>
      </w:r>
      <w:r w:rsidR="00050940" w:rsidRPr="00B04AA8">
        <w:rPr>
          <w:rFonts w:ascii="Arial" w:eastAsia="Arial" w:hAnsi="Arial" w:cs="Arial"/>
          <w:b/>
          <w:sz w:val="20"/>
          <w:lang w:bidi="ro-RO"/>
        </w:rPr>
        <w:t>top</w:t>
      </w:r>
      <w:r w:rsidRPr="00B04AA8">
        <w:rPr>
          <w:rFonts w:ascii="Arial" w:eastAsia="Arial" w:hAnsi="Arial" w:cs="Arial"/>
          <w:b/>
          <w:sz w:val="20"/>
          <w:lang w:bidi="ro-RO"/>
        </w:rPr>
        <w:t xml:space="preserve"> pentru industria auto &amp; transport; sectorul petrolului și </w:t>
      </w:r>
      <w:r w:rsidR="00D93868" w:rsidRPr="00B04AA8">
        <w:rPr>
          <w:rFonts w:ascii="Arial" w:eastAsia="Arial" w:hAnsi="Arial" w:cs="Arial"/>
          <w:b/>
          <w:sz w:val="20"/>
          <w:lang w:bidi="ro-RO"/>
        </w:rPr>
        <w:t xml:space="preserve">a </w:t>
      </w:r>
      <w:r w:rsidRPr="00B04AA8">
        <w:rPr>
          <w:rFonts w:ascii="Arial" w:eastAsia="Arial" w:hAnsi="Arial" w:cs="Arial"/>
          <w:b/>
          <w:sz w:val="20"/>
          <w:lang w:bidi="ro-RO"/>
        </w:rPr>
        <w:t>gazelor a revenit la cursul normal</w:t>
      </w:r>
    </w:p>
    <w:p w:rsidR="00481894" w:rsidRPr="00B04AA8" w:rsidRDefault="00481894" w:rsidP="00B04AA8">
      <w:pPr>
        <w:widowControl/>
        <w:suppressAutoHyphens/>
        <w:spacing w:line="276" w:lineRule="auto"/>
        <w:jc w:val="both"/>
        <w:rPr>
          <w:rFonts w:ascii="Arial" w:eastAsia="PMingLiU" w:hAnsi="Arial" w:cs="Arial"/>
          <w:b/>
          <w:bCs/>
          <w:sz w:val="20"/>
          <w:szCs w:val="20"/>
          <w:lang w:val="fr-FR" w:eastAsia="zh-TW"/>
        </w:rPr>
      </w:pPr>
    </w:p>
    <w:p w:rsidR="00481894" w:rsidRPr="00B04AA8" w:rsidRDefault="00481894" w:rsidP="00B04AA8">
      <w:pPr>
        <w:widowControl/>
        <w:suppressAutoHyphens/>
        <w:spacing w:line="276" w:lineRule="auto"/>
        <w:jc w:val="both"/>
        <w:rPr>
          <w:rFonts w:ascii="Arial" w:eastAsia="PMingLiU" w:hAnsi="Arial" w:cs="Arial"/>
          <w:sz w:val="20"/>
          <w:szCs w:val="20"/>
          <w:lang w:eastAsia="zh-TW"/>
        </w:rPr>
      </w:pPr>
      <w:r w:rsidRPr="00B04AA8">
        <w:rPr>
          <w:rFonts w:ascii="Arial" w:eastAsia="Arial" w:hAnsi="Arial" w:cs="Arial"/>
          <w:sz w:val="20"/>
          <w:lang w:bidi="ro-RO"/>
        </w:rPr>
        <w:t>Cele trei sectoare cheie reprezentate de cele mai mari companii din regiune (auto &amp; transport, petrol &amp; gaze, comerț nespecializat) continuă să reprezinte aproape 60% din veniturile generate. Cu toate acestea, creșterea în cifra de afaceri totală a fost determinată de toate industriile în 2017. Cei mai importanți contribuitori în cifre absolute au fost companiile din energie, auto și comerț, care sunt și cele mai numeroase în clasificarea pe sectoare. Profitul net s-a dezvoltat pozitiv pentru majoritate, cu creșteri între 5,0% (lemn &amp; mobilier) și 51,4% (textile, piel</w:t>
      </w:r>
      <w:r w:rsidR="00645E91" w:rsidRPr="00B04AA8">
        <w:rPr>
          <w:rFonts w:ascii="Arial" w:eastAsia="Arial" w:hAnsi="Arial" w:cs="Arial"/>
          <w:sz w:val="20"/>
          <w:lang w:bidi="ro-RO"/>
        </w:rPr>
        <w:t>ărie</w:t>
      </w:r>
      <w:r w:rsidRPr="00B04AA8">
        <w:rPr>
          <w:rFonts w:ascii="Arial" w:eastAsia="Arial" w:hAnsi="Arial" w:cs="Arial"/>
          <w:sz w:val="20"/>
          <w:lang w:bidi="ro-RO"/>
        </w:rPr>
        <w:t xml:space="preserve"> &amp; îmbrăcăminte). Cele mai mari câștiguri totale s-au înregistrat în sectoarele minerale, produse chimice, petrol, plastic și farmaceutic (9,5 </w:t>
      </w:r>
      <w:r w:rsidR="00BB16DC" w:rsidRPr="00B04AA8">
        <w:rPr>
          <w:rFonts w:ascii="Arial" w:eastAsia="Arial" w:hAnsi="Arial" w:cs="Arial"/>
          <w:sz w:val="20"/>
          <w:lang w:bidi="ro-RO"/>
        </w:rPr>
        <w:t>MLD</w:t>
      </w:r>
      <w:r w:rsidRPr="00B04AA8">
        <w:rPr>
          <w:rFonts w:ascii="Arial" w:eastAsia="Arial" w:hAnsi="Arial" w:cs="Arial"/>
          <w:sz w:val="20"/>
          <w:lang w:bidi="ro-RO"/>
        </w:rPr>
        <w:t xml:space="preserve"> </w:t>
      </w:r>
      <w:r w:rsidR="00BB16DC" w:rsidRPr="00B04AA8">
        <w:rPr>
          <w:rFonts w:ascii="Arial" w:eastAsia="Arial" w:hAnsi="Arial" w:cs="Arial"/>
          <w:sz w:val="20"/>
          <w:lang w:bidi="ro-RO"/>
        </w:rPr>
        <w:t>EUR</w:t>
      </w:r>
      <w:r w:rsidRPr="00B04AA8">
        <w:rPr>
          <w:rFonts w:ascii="Arial" w:eastAsia="Arial" w:hAnsi="Arial" w:cs="Arial"/>
          <w:sz w:val="20"/>
          <w:lang w:bidi="ro-RO"/>
        </w:rPr>
        <w:t xml:space="preserve">). Sectorul construcții a întâmpinat din nou probleme și a fost singurul </w:t>
      </w:r>
      <w:r w:rsidR="00BB16DC" w:rsidRPr="00B04AA8">
        <w:rPr>
          <w:rFonts w:ascii="Arial" w:eastAsia="Arial" w:hAnsi="Arial" w:cs="Arial"/>
          <w:sz w:val="20"/>
          <w:lang w:bidi="ro-RO"/>
        </w:rPr>
        <w:t xml:space="preserve">din </w:t>
      </w:r>
      <w:r w:rsidRPr="00B04AA8">
        <w:rPr>
          <w:rFonts w:ascii="Arial" w:eastAsia="Arial" w:hAnsi="Arial" w:cs="Arial"/>
          <w:sz w:val="20"/>
          <w:lang w:bidi="ro-RO"/>
        </w:rPr>
        <w:t xml:space="preserve">industrie care a raportat o pierdere netă (-118,6%), deși veniturile au crescut cu 16%. </w:t>
      </w:r>
    </w:p>
    <w:p w:rsidR="00481894" w:rsidRPr="00B04AA8" w:rsidRDefault="00481894" w:rsidP="00B04AA8">
      <w:pPr>
        <w:widowControl/>
        <w:suppressAutoHyphens/>
        <w:spacing w:line="276" w:lineRule="auto"/>
        <w:jc w:val="both"/>
        <w:rPr>
          <w:rFonts w:ascii="Arial" w:eastAsia="PMingLiU" w:hAnsi="Arial" w:cs="Arial"/>
          <w:sz w:val="20"/>
          <w:szCs w:val="20"/>
          <w:lang w:eastAsia="zh-TW"/>
        </w:rPr>
      </w:pPr>
    </w:p>
    <w:p w:rsidR="00481894" w:rsidRPr="00B04AA8" w:rsidRDefault="00481894" w:rsidP="00B04AA8">
      <w:pPr>
        <w:widowControl/>
        <w:suppressAutoHyphens/>
        <w:spacing w:line="276" w:lineRule="auto"/>
        <w:jc w:val="both"/>
        <w:rPr>
          <w:rFonts w:ascii="Arial" w:eastAsia="PMingLiU" w:hAnsi="Arial" w:cs="Arial"/>
          <w:sz w:val="20"/>
          <w:szCs w:val="20"/>
          <w:lang w:eastAsia="zh-TW"/>
        </w:rPr>
      </w:pPr>
      <w:r w:rsidRPr="00B04AA8">
        <w:rPr>
          <w:rFonts w:ascii="Arial" w:eastAsia="Arial" w:hAnsi="Arial" w:cs="Arial"/>
          <w:b/>
          <w:sz w:val="20"/>
          <w:lang w:bidi="ro-RO"/>
        </w:rPr>
        <w:t>Auto &amp; Transport</w:t>
      </w:r>
      <w:r w:rsidRPr="00B04AA8">
        <w:rPr>
          <w:rFonts w:ascii="Arial" w:eastAsia="Arial" w:hAnsi="Arial" w:cs="Arial"/>
          <w:sz w:val="20"/>
          <w:lang w:bidi="ro-RO"/>
        </w:rPr>
        <w:t xml:space="preserve"> </w:t>
      </w:r>
      <w:r w:rsidR="002440CA" w:rsidRPr="00B04AA8">
        <w:rPr>
          <w:rFonts w:ascii="Arial" w:eastAsia="Arial" w:hAnsi="Arial" w:cs="Arial"/>
          <w:sz w:val="20"/>
          <w:lang w:bidi="ro-RO"/>
        </w:rPr>
        <w:t>reprezintă</w:t>
      </w:r>
      <w:r w:rsidRPr="00B04AA8">
        <w:rPr>
          <w:rFonts w:ascii="Arial" w:eastAsia="Arial" w:hAnsi="Arial" w:cs="Arial"/>
          <w:sz w:val="20"/>
          <w:lang w:bidi="ro-RO"/>
        </w:rPr>
        <w:t xml:space="preserve"> cel mai mare sector și a beneficiat de o cerere în creștere în special în Europa de Vest, unde se exportă cea mai mare parte a producției din ECE. În E</w:t>
      </w:r>
      <w:r w:rsidR="002440CA" w:rsidRPr="00B04AA8">
        <w:rPr>
          <w:rFonts w:ascii="Arial" w:eastAsia="Arial" w:hAnsi="Arial" w:cs="Arial"/>
          <w:sz w:val="20"/>
          <w:lang w:bidi="ro-RO"/>
        </w:rPr>
        <w:t xml:space="preserve">uropa </w:t>
      </w:r>
      <w:r w:rsidRPr="00B04AA8">
        <w:rPr>
          <w:rFonts w:ascii="Arial" w:eastAsia="Arial" w:hAnsi="Arial" w:cs="Arial"/>
          <w:sz w:val="20"/>
          <w:lang w:bidi="ro-RO"/>
        </w:rPr>
        <w:t>C</w:t>
      </w:r>
      <w:r w:rsidR="002440CA" w:rsidRPr="00B04AA8">
        <w:rPr>
          <w:rFonts w:ascii="Arial" w:eastAsia="Arial" w:hAnsi="Arial" w:cs="Arial"/>
          <w:sz w:val="20"/>
          <w:lang w:bidi="ro-RO"/>
        </w:rPr>
        <w:t xml:space="preserve">entrală și de </w:t>
      </w:r>
      <w:r w:rsidRPr="00B04AA8">
        <w:rPr>
          <w:rFonts w:ascii="Arial" w:eastAsia="Arial" w:hAnsi="Arial" w:cs="Arial"/>
          <w:sz w:val="20"/>
          <w:lang w:bidi="ro-RO"/>
        </w:rPr>
        <w:t>E</w:t>
      </w:r>
      <w:r w:rsidR="002440CA" w:rsidRPr="00B04AA8">
        <w:rPr>
          <w:rFonts w:ascii="Arial" w:eastAsia="Arial" w:hAnsi="Arial" w:cs="Arial"/>
          <w:sz w:val="20"/>
          <w:lang w:bidi="ro-RO"/>
        </w:rPr>
        <w:t>st,</w:t>
      </w:r>
      <w:r w:rsidRPr="00B04AA8">
        <w:rPr>
          <w:rFonts w:ascii="Arial" w:eastAsia="Arial" w:hAnsi="Arial" w:cs="Arial"/>
          <w:sz w:val="20"/>
          <w:lang w:bidi="ro-RO"/>
        </w:rPr>
        <w:t xml:space="preserve"> există o creștere a numărului de companii din domeniul auto, în timp ce companiile deja existente și-au mărit capacitatea </w:t>
      </w:r>
      <w:r w:rsidR="002440CA" w:rsidRPr="00B04AA8">
        <w:rPr>
          <w:rFonts w:ascii="Arial" w:eastAsia="Arial" w:hAnsi="Arial" w:cs="Arial"/>
          <w:sz w:val="20"/>
          <w:lang w:bidi="ro-RO"/>
        </w:rPr>
        <w:t>-</w:t>
      </w:r>
      <w:r w:rsidRPr="00B04AA8">
        <w:rPr>
          <w:rFonts w:ascii="Arial" w:eastAsia="Arial" w:hAnsi="Arial" w:cs="Arial"/>
          <w:sz w:val="20"/>
          <w:lang w:bidi="ro-RO"/>
        </w:rPr>
        <w:t xml:space="preserve"> exemple recente includ o nouă fabrică Jaguar Land Rover în Slovacia și BMW în Ungaria.</w:t>
      </w:r>
    </w:p>
    <w:p w:rsidR="00481894" w:rsidRPr="00B04AA8" w:rsidRDefault="00481894" w:rsidP="00B04AA8">
      <w:pPr>
        <w:widowControl/>
        <w:suppressAutoHyphens/>
        <w:spacing w:line="276" w:lineRule="auto"/>
        <w:jc w:val="both"/>
        <w:rPr>
          <w:rFonts w:ascii="Arial" w:eastAsia="PMingLiU" w:hAnsi="Arial" w:cs="Arial"/>
          <w:sz w:val="20"/>
          <w:szCs w:val="20"/>
          <w:lang w:eastAsia="zh-TW"/>
        </w:rPr>
      </w:pPr>
    </w:p>
    <w:p w:rsidR="00481894" w:rsidRPr="00B04AA8" w:rsidRDefault="00481894" w:rsidP="00B04AA8">
      <w:pPr>
        <w:widowControl/>
        <w:suppressAutoHyphens/>
        <w:spacing w:line="276" w:lineRule="auto"/>
        <w:jc w:val="both"/>
        <w:rPr>
          <w:rFonts w:ascii="Arial" w:eastAsia="PMingLiU" w:hAnsi="Arial" w:cs="Arial"/>
          <w:sz w:val="20"/>
          <w:szCs w:val="20"/>
          <w:lang w:eastAsia="zh-TW"/>
        </w:rPr>
      </w:pPr>
      <w:r w:rsidRPr="00B04AA8">
        <w:rPr>
          <w:rFonts w:ascii="Arial" w:eastAsia="Arial" w:hAnsi="Arial" w:cs="Arial"/>
          <w:sz w:val="20"/>
          <w:lang w:bidi="ro-RO"/>
        </w:rPr>
        <w:t xml:space="preserve">Coloana vertebrală a </w:t>
      </w:r>
      <w:r w:rsidR="00B569F5" w:rsidRPr="00B04AA8">
        <w:rPr>
          <w:rFonts w:ascii="Arial" w:eastAsia="Arial" w:hAnsi="Arial" w:cs="Arial"/>
          <w:sz w:val="20"/>
          <w:lang w:bidi="ro-RO"/>
        </w:rPr>
        <w:t>T</w:t>
      </w:r>
      <w:r w:rsidRPr="00B04AA8">
        <w:rPr>
          <w:rFonts w:ascii="Arial" w:eastAsia="Arial" w:hAnsi="Arial" w:cs="Arial"/>
          <w:sz w:val="20"/>
          <w:lang w:bidi="ro-RO"/>
        </w:rPr>
        <w:t>op 500</w:t>
      </w:r>
      <w:r w:rsidR="00B569F5" w:rsidRPr="00B04AA8">
        <w:rPr>
          <w:rFonts w:ascii="Arial" w:eastAsia="Arial" w:hAnsi="Arial" w:cs="Arial"/>
          <w:sz w:val="20"/>
          <w:lang w:bidi="ro-RO"/>
        </w:rPr>
        <w:t xml:space="preserve"> ECE</w:t>
      </w:r>
      <w:r w:rsidRPr="00B04AA8">
        <w:rPr>
          <w:rFonts w:ascii="Arial" w:eastAsia="Arial" w:hAnsi="Arial" w:cs="Arial"/>
          <w:sz w:val="20"/>
          <w:lang w:bidi="ro-RO"/>
        </w:rPr>
        <w:t>, secto</w:t>
      </w:r>
      <w:r w:rsidR="00217D7F" w:rsidRPr="00B04AA8">
        <w:rPr>
          <w:rFonts w:ascii="Arial" w:eastAsia="Arial" w:hAnsi="Arial" w:cs="Arial"/>
          <w:sz w:val="20"/>
          <w:lang w:bidi="ro-RO"/>
        </w:rPr>
        <w:t>a</w:t>
      </w:r>
      <w:r w:rsidRPr="00B04AA8">
        <w:rPr>
          <w:rFonts w:ascii="Arial" w:eastAsia="Arial" w:hAnsi="Arial" w:cs="Arial"/>
          <w:sz w:val="20"/>
          <w:lang w:bidi="ro-RO"/>
        </w:rPr>
        <w:t>r</w:t>
      </w:r>
      <w:r w:rsidR="00217D7F" w:rsidRPr="00B04AA8">
        <w:rPr>
          <w:rFonts w:ascii="Arial" w:eastAsia="Arial" w:hAnsi="Arial" w:cs="Arial"/>
          <w:sz w:val="20"/>
          <w:lang w:bidi="ro-RO"/>
        </w:rPr>
        <w:t>e</w:t>
      </w:r>
      <w:r w:rsidRPr="00B04AA8">
        <w:rPr>
          <w:rFonts w:ascii="Arial" w:eastAsia="Arial" w:hAnsi="Arial" w:cs="Arial"/>
          <w:sz w:val="20"/>
          <w:lang w:bidi="ro-RO"/>
        </w:rPr>
        <w:t>l</w:t>
      </w:r>
      <w:r w:rsidR="00217D7F" w:rsidRPr="00B04AA8">
        <w:rPr>
          <w:rFonts w:ascii="Arial" w:eastAsia="Arial" w:hAnsi="Arial" w:cs="Arial"/>
          <w:sz w:val="20"/>
          <w:lang w:bidi="ro-RO"/>
        </w:rPr>
        <w:t>e</w:t>
      </w:r>
      <w:r w:rsidRPr="00B04AA8">
        <w:rPr>
          <w:rFonts w:ascii="Arial" w:eastAsia="Arial" w:hAnsi="Arial" w:cs="Arial"/>
          <w:sz w:val="20"/>
          <w:lang w:bidi="ro-RO"/>
        </w:rPr>
        <w:t xml:space="preserve"> </w:t>
      </w:r>
      <w:r w:rsidRPr="00B04AA8">
        <w:rPr>
          <w:rFonts w:ascii="Arial" w:eastAsia="Arial" w:hAnsi="Arial" w:cs="Arial"/>
          <w:b/>
          <w:sz w:val="20"/>
          <w:lang w:bidi="ro-RO"/>
        </w:rPr>
        <w:t>minerale, produse chimice, petrol, plastic și farmaceutic,</w:t>
      </w:r>
      <w:r w:rsidRPr="00B04AA8">
        <w:rPr>
          <w:rFonts w:ascii="Arial" w:eastAsia="Arial" w:hAnsi="Arial" w:cs="Arial"/>
          <w:sz w:val="20"/>
          <w:lang w:bidi="ro-RO"/>
        </w:rPr>
        <w:t xml:space="preserve"> </w:t>
      </w:r>
      <w:r w:rsidR="00CE6C72" w:rsidRPr="00B04AA8">
        <w:rPr>
          <w:rFonts w:ascii="Arial" w:eastAsia="Arial" w:hAnsi="Arial" w:cs="Arial"/>
          <w:sz w:val="20"/>
          <w:lang w:bidi="ro-RO"/>
        </w:rPr>
        <w:t>s-a</w:t>
      </w:r>
      <w:r w:rsidR="00217D7F" w:rsidRPr="00B04AA8">
        <w:rPr>
          <w:rFonts w:ascii="Arial" w:eastAsia="Arial" w:hAnsi="Arial" w:cs="Arial"/>
          <w:sz w:val="20"/>
          <w:lang w:bidi="ro-RO"/>
        </w:rPr>
        <w:t>u</w:t>
      </w:r>
      <w:r w:rsidRPr="00B04AA8">
        <w:rPr>
          <w:rFonts w:ascii="Arial" w:eastAsia="Arial" w:hAnsi="Arial" w:cs="Arial"/>
          <w:sz w:val="20"/>
          <w:lang w:bidi="ro-RO"/>
        </w:rPr>
        <w:t xml:space="preserve"> </w:t>
      </w:r>
      <w:r w:rsidR="00CE6C72" w:rsidRPr="00B04AA8">
        <w:rPr>
          <w:rFonts w:ascii="Arial" w:eastAsia="Arial" w:hAnsi="Arial" w:cs="Arial"/>
          <w:sz w:val="20"/>
          <w:lang w:bidi="ro-RO"/>
        </w:rPr>
        <w:t>redresat</w:t>
      </w:r>
      <w:r w:rsidRPr="00B04AA8">
        <w:rPr>
          <w:rFonts w:ascii="Arial" w:eastAsia="Arial" w:hAnsi="Arial" w:cs="Arial"/>
          <w:sz w:val="20"/>
          <w:lang w:bidi="ro-RO"/>
        </w:rPr>
        <w:t xml:space="preserve"> în urma </w:t>
      </w:r>
      <w:r w:rsidR="00CE6C72" w:rsidRPr="00B04AA8">
        <w:rPr>
          <w:rFonts w:ascii="Arial" w:eastAsia="Arial" w:hAnsi="Arial" w:cs="Arial"/>
          <w:sz w:val="20"/>
          <w:lang w:bidi="ro-RO"/>
        </w:rPr>
        <w:t xml:space="preserve">revenirii </w:t>
      </w:r>
      <w:r w:rsidRPr="00B04AA8">
        <w:rPr>
          <w:rFonts w:ascii="Arial" w:eastAsia="Arial" w:hAnsi="Arial" w:cs="Arial"/>
          <w:sz w:val="20"/>
          <w:lang w:bidi="ro-RO"/>
        </w:rPr>
        <w:t>prețurilor petrol</w:t>
      </w:r>
      <w:r w:rsidR="00DD714A" w:rsidRPr="00B04AA8">
        <w:rPr>
          <w:rFonts w:ascii="Arial" w:eastAsia="Arial" w:hAnsi="Arial" w:cs="Arial"/>
          <w:sz w:val="20"/>
          <w:lang w:bidi="ro-RO"/>
        </w:rPr>
        <w:t>ului,</w:t>
      </w:r>
      <w:r w:rsidRPr="00B04AA8">
        <w:rPr>
          <w:rFonts w:ascii="Arial" w:eastAsia="Arial" w:hAnsi="Arial" w:cs="Arial"/>
          <w:sz w:val="20"/>
          <w:lang w:bidi="ro-RO"/>
        </w:rPr>
        <w:t xml:space="preserve"> în 2017. Sectoarele minerale și petrol au beneficiat de o revenire </w:t>
      </w:r>
      <w:r w:rsidR="0087329F" w:rsidRPr="00B04AA8">
        <w:rPr>
          <w:rFonts w:ascii="Arial" w:eastAsia="Arial" w:hAnsi="Arial" w:cs="Arial"/>
          <w:sz w:val="20"/>
          <w:lang w:bidi="ro-RO"/>
        </w:rPr>
        <w:t xml:space="preserve">a </w:t>
      </w:r>
      <w:r w:rsidRPr="00B04AA8">
        <w:rPr>
          <w:rFonts w:ascii="Arial" w:eastAsia="Arial" w:hAnsi="Arial" w:cs="Arial"/>
          <w:sz w:val="20"/>
          <w:lang w:bidi="ro-RO"/>
        </w:rPr>
        <w:t>prețuril</w:t>
      </w:r>
      <w:r w:rsidR="0087329F" w:rsidRPr="00B04AA8">
        <w:rPr>
          <w:rFonts w:ascii="Arial" w:eastAsia="Arial" w:hAnsi="Arial" w:cs="Arial"/>
          <w:sz w:val="20"/>
          <w:lang w:bidi="ro-RO"/>
        </w:rPr>
        <w:t>or</w:t>
      </w:r>
      <w:r w:rsidRPr="00B04AA8">
        <w:rPr>
          <w:rFonts w:ascii="Arial" w:eastAsia="Arial" w:hAnsi="Arial" w:cs="Arial"/>
          <w:sz w:val="20"/>
          <w:lang w:bidi="ro-RO"/>
        </w:rPr>
        <w:t xml:space="preserve"> petrol</w:t>
      </w:r>
      <w:r w:rsidR="00DD49F3" w:rsidRPr="00B04AA8">
        <w:rPr>
          <w:rFonts w:ascii="Arial" w:eastAsia="Arial" w:hAnsi="Arial" w:cs="Arial"/>
          <w:sz w:val="20"/>
          <w:lang w:bidi="ro-RO"/>
        </w:rPr>
        <w:t>ului</w:t>
      </w:r>
      <w:r w:rsidRPr="00B04AA8">
        <w:rPr>
          <w:rFonts w:ascii="Arial" w:eastAsia="Arial" w:hAnsi="Arial" w:cs="Arial"/>
          <w:sz w:val="20"/>
          <w:lang w:bidi="ro-RO"/>
        </w:rPr>
        <w:t xml:space="preserve"> și </w:t>
      </w:r>
      <w:r w:rsidR="0087329F" w:rsidRPr="00B04AA8">
        <w:rPr>
          <w:rFonts w:ascii="Arial" w:eastAsia="Arial" w:hAnsi="Arial" w:cs="Arial"/>
          <w:sz w:val="20"/>
          <w:lang w:bidi="ro-RO"/>
        </w:rPr>
        <w:t xml:space="preserve">de </w:t>
      </w:r>
      <w:r w:rsidRPr="00B04AA8">
        <w:rPr>
          <w:rFonts w:ascii="Arial" w:eastAsia="Arial" w:hAnsi="Arial" w:cs="Arial"/>
          <w:sz w:val="20"/>
          <w:lang w:bidi="ro-RO"/>
        </w:rPr>
        <w:t xml:space="preserve">cererea în creștere. </w:t>
      </w:r>
      <w:r w:rsidR="00217D7F" w:rsidRPr="00B04AA8">
        <w:rPr>
          <w:rFonts w:ascii="Arial" w:eastAsia="Arial" w:hAnsi="Arial" w:cs="Arial"/>
          <w:sz w:val="20"/>
          <w:lang w:bidi="ro-RO"/>
        </w:rPr>
        <w:t>P</w:t>
      </w:r>
      <w:r w:rsidRPr="00B04AA8">
        <w:rPr>
          <w:rFonts w:ascii="Arial" w:eastAsia="Arial" w:hAnsi="Arial" w:cs="Arial"/>
          <w:sz w:val="20"/>
          <w:lang w:bidi="ro-RO"/>
        </w:rPr>
        <w:t>roduse</w:t>
      </w:r>
      <w:r w:rsidR="00217D7F" w:rsidRPr="00B04AA8">
        <w:rPr>
          <w:rFonts w:ascii="Arial" w:eastAsia="Arial" w:hAnsi="Arial" w:cs="Arial"/>
          <w:sz w:val="20"/>
          <w:lang w:bidi="ro-RO"/>
        </w:rPr>
        <w:t>le</w:t>
      </w:r>
      <w:r w:rsidRPr="00B04AA8">
        <w:rPr>
          <w:rFonts w:ascii="Arial" w:eastAsia="Arial" w:hAnsi="Arial" w:cs="Arial"/>
          <w:sz w:val="20"/>
          <w:lang w:bidi="ro-RO"/>
        </w:rPr>
        <w:t xml:space="preserve"> chimice și plastice au înregistrat </w:t>
      </w:r>
      <w:r w:rsidR="003C4858" w:rsidRPr="00B04AA8">
        <w:rPr>
          <w:rFonts w:ascii="Arial" w:eastAsia="Arial" w:hAnsi="Arial" w:cs="Arial"/>
          <w:sz w:val="20"/>
          <w:lang w:bidi="ro-RO"/>
        </w:rPr>
        <w:t xml:space="preserve">o </w:t>
      </w:r>
      <w:r w:rsidRPr="00B04AA8">
        <w:rPr>
          <w:rFonts w:ascii="Arial" w:eastAsia="Arial" w:hAnsi="Arial" w:cs="Arial"/>
          <w:sz w:val="20"/>
          <w:lang w:bidi="ro-RO"/>
        </w:rPr>
        <w:t>producție mai mare</w:t>
      </w:r>
      <w:r w:rsidR="00761E2D" w:rsidRPr="00B04AA8">
        <w:rPr>
          <w:rFonts w:ascii="Arial" w:eastAsia="Arial" w:hAnsi="Arial" w:cs="Arial"/>
          <w:sz w:val="20"/>
          <w:lang w:bidi="ro-RO"/>
        </w:rPr>
        <w:t>,</w:t>
      </w:r>
      <w:r w:rsidRPr="00B04AA8">
        <w:rPr>
          <w:rFonts w:ascii="Arial" w:eastAsia="Arial" w:hAnsi="Arial" w:cs="Arial"/>
          <w:sz w:val="20"/>
          <w:lang w:bidi="ro-RO"/>
        </w:rPr>
        <w:t xml:space="preserve"> datorită noilor investiții și cerer</w:t>
      </w:r>
      <w:r w:rsidR="00761E2D" w:rsidRPr="00B04AA8">
        <w:rPr>
          <w:rFonts w:ascii="Arial" w:eastAsia="Arial" w:hAnsi="Arial" w:cs="Arial"/>
          <w:sz w:val="20"/>
          <w:lang w:bidi="ro-RO"/>
        </w:rPr>
        <w:t>ii</w:t>
      </w:r>
      <w:r w:rsidRPr="00B04AA8">
        <w:rPr>
          <w:rFonts w:ascii="Arial" w:eastAsia="Arial" w:hAnsi="Arial" w:cs="Arial"/>
          <w:sz w:val="20"/>
          <w:lang w:bidi="ro-RO"/>
        </w:rPr>
        <w:t xml:space="preserve"> puternice</w:t>
      </w:r>
      <w:r w:rsidR="00761E2D" w:rsidRPr="00B04AA8">
        <w:rPr>
          <w:rFonts w:ascii="Arial" w:eastAsia="Arial" w:hAnsi="Arial" w:cs="Arial"/>
          <w:sz w:val="20"/>
          <w:lang w:bidi="ro-RO"/>
        </w:rPr>
        <w:t>,</w:t>
      </w:r>
      <w:r w:rsidRPr="00B04AA8">
        <w:rPr>
          <w:rFonts w:ascii="Arial" w:eastAsia="Arial" w:hAnsi="Arial" w:cs="Arial"/>
          <w:sz w:val="20"/>
          <w:lang w:bidi="ro-RO"/>
        </w:rPr>
        <w:t xml:space="preserve"> atât intern</w:t>
      </w:r>
      <w:r w:rsidR="003C4858" w:rsidRPr="00B04AA8">
        <w:rPr>
          <w:rFonts w:ascii="Arial" w:eastAsia="Arial" w:hAnsi="Arial" w:cs="Arial"/>
          <w:sz w:val="20"/>
          <w:lang w:bidi="ro-RO"/>
        </w:rPr>
        <w:t>e</w:t>
      </w:r>
      <w:r w:rsidRPr="00B04AA8">
        <w:rPr>
          <w:rFonts w:ascii="Arial" w:eastAsia="Arial" w:hAnsi="Arial" w:cs="Arial"/>
          <w:sz w:val="20"/>
          <w:lang w:bidi="ro-RO"/>
        </w:rPr>
        <w:t xml:space="preserve"> cât și extern</w:t>
      </w:r>
      <w:r w:rsidR="003C4858" w:rsidRPr="00B04AA8">
        <w:rPr>
          <w:rFonts w:ascii="Arial" w:eastAsia="Arial" w:hAnsi="Arial" w:cs="Arial"/>
          <w:sz w:val="20"/>
          <w:lang w:bidi="ro-RO"/>
        </w:rPr>
        <w:t>e</w:t>
      </w:r>
      <w:r w:rsidRPr="00B04AA8">
        <w:rPr>
          <w:rFonts w:ascii="Arial" w:eastAsia="Arial" w:hAnsi="Arial" w:cs="Arial"/>
          <w:sz w:val="20"/>
          <w:lang w:bidi="ro-RO"/>
        </w:rPr>
        <w:t>. Sectorul farmaceutic a profitat de pe urma consumului</w:t>
      </w:r>
      <w:r w:rsidR="00940833" w:rsidRPr="00B04AA8">
        <w:rPr>
          <w:rFonts w:ascii="Arial" w:eastAsia="Arial" w:hAnsi="Arial" w:cs="Arial"/>
          <w:sz w:val="20"/>
          <w:lang w:bidi="ro-RO"/>
        </w:rPr>
        <w:t xml:space="preserve"> casnic în creștere, îmbătrânirii</w:t>
      </w:r>
      <w:r w:rsidRPr="00B04AA8">
        <w:rPr>
          <w:rFonts w:ascii="Arial" w:eastAsia="Arial" w:hAnsi="Arial" w:cs="Arial"/>
          <w:sz w:val="20"/>
          <w:lang w:bidi="ro-RO"/>
        </w:rPr>
        <w:t xml:space="preserve"> populației, precum și </w:t>
      </w:r>
      <w:r w:rsidR="00940833" w:rsidRPr="00B04AA8">
        <w:rPr>
          <w:rFonts w:ascii="Arial" w:eastAsia="Arial" w:hAnsi="Arial" w:cs="Arial"/>
          <w:sz w:val="20"/>
          <w:lang w:bidi="ro-RO"/>
        </w:rPr>
        <w:t>a</w:t>
      </w:r>
      <w:r w:rsidRPr="00B04AA8">
        <w:rPr>
          <w:rFonts w:ascii="Arial" w:eastAsia="Arial" w:hAnsi="Arial" w:cs="Arial"/>
          <w:sz w:val="20"/>
          <w:lang w:bidi="ro-RO"/>
        </w:rPr>
        <w:t xml:space="preserve"> experienț</w:t>
      </w:r>
      <w:r w:rsidR="00940833" w:rsidRPr="00B04AA8">
        <w:rPr>
          <w:rFonts w:ascii="Arial" w:eastAsia="Arial" w:hAnsi="Arial" w:cs="Arial"/>
          <w:sz w:val="20"/>
          <w:lang w:bidi="ro-RO"/>
        </w:rPr>
        <w:t>ei</w:t>
      </w:r>
      <w:r w:rsidRPr="00B04AA8">
        <w:rPr>
          <w:rFonts w:ascii="Arial" w:eastAsia="Arial" w:hAnsi="Arial" w:cs="Arial"/>
          <w:sz w:val="20"/>
          <w:lang w:bidi="ro-RO"/>
        </w:rPr>
        <w:t xml:space="preserve"> impactului pozitiv al Investițiilor Străine Directe (ISD) și </w:t>
      </w:r>
      <w:r w:rsidR="00940833" w:rsidRPr="00B04AA8">
        <w:rPr>
          <w:rFonts w:ascii="Arial" w:eastAsia="Arial" w:hAnsi="Arial" w:cs="Arial"/>
          <w:sz w:val="20"/>
          <w:lang w:bidi="ro-RO"/>
        </w:rPr>
        <w:t xml:space="preserve">a </w:t>
      </w:r>
      <w:r w:rsidRPr="00B04AA8">
        <w:rPr>
          <w:rFonts w:ascii="Arial" w:eastAsia="Arial" w:hAnsi="Arial" w:cs="Arial"/>
          <w:sz w:val="20"/>
          <w:lang w:bidi="ro-RO"/>
        </w:rPr>
        <w:t>cerer</w:t>
      </w:r>
      <w:r w:rsidR="00940833" w:rsidRPr="00B04AA8">
        <w:rPr>
          <w:rFonts w:ascii="Arial" w:eastAsia="Arial" w:hAnsi="Arial" w:cs="Arial"/>
          <w:sz w:val="20"/>
          <w:lang w:bidi="ro-RO"/>
        </w:rPr>
        <w:t>ii</w:t>
      </w:r>
      <w:r w:rsidRPr="00B04AA8">
        <w:rPr>
          <w:rFonts w:ascii="Arial" w:eastAsia="Arial" w:hAnsi="Arial" w:cs="Arial"/>
          <w:sz w:val="20"/>
          <w:lang w:bidi="ro-RO"/>
        </w:rPr>
        <w:t xml:space="preserve"> mai mar</w:t>
      </w:r>
      <w:r w:rsidR="00940833" w:rsidRPr="00B04AA8">
        <w:rPr>
          <w:rFonts w:ascii="Arial" w:eastAsia="Arial" w:hAnsi="Arial" w:cs="Arial"/>
          <w:sz w:val="20"/>
          <w:lang w:bidi="ro-RO"/>
        </w:rPr>
        <w:t>i</w:t>
      </w:r>
      <w:r w:rsidRPr="00B04AA8">
        <w:rPr>
          <w:rFonts w:ascii="Arial" w:eastAsia="Arial" w:hAnsi="Arial" w:cs="Arial"/>
          <w:sz w:val="20"/>
          <w:lang w:bidi="ro-RO"/>
        </w:rPr>
        <w:t xml:space="preserve"> pe piețele externe.</w:t>
      </w:r>
    </w:p>
    <w:p w:rsidR="00481894" w:rsidRPr="00B04AA8" w:rsidRDefault="00481894" w:rsidP="00B04AA8">
      <w:pPr>
        <w:widowControl/>
        <w:suppressAutoHyphens/>
        <w:spacing w:line="276" w:lineRule="auto"/>
        <w:jc w:val="both"/>
        <w:rPr>
          <w:rFonts w:ascii="Arial" w:eastAsia="PMingLiU" w:hAnsi="Arial" w:cs="Arial"/>
          <w:vanish/>
          <w:sz w:val="20"/>
          <w:szCs w:val="20"/>
          <w:lang w:eastAsia="zh-TW"/>
          <w:specVanish/>
        </w:rPr>
      </w:pPr>
    </w:p>
    <w:p w:rsidR="00481894" w:rsidRPr="00B04AA8" w:rsidRDefault="00481894" w:rsidP="00B04AA8">
      <w:pPr>
        <w:widowControl/>
        <w:suppressAutoHyphens/>
        <w:spacing w:line="276" w:lineRule="auto"/>
        <w:jc w:val="both"/>
        <w:rPr>
          <w:rFonts w:ascii="Arial" w:eastAsia="PMingLiU" w:hAnsi="Arial" w:cs="Arial"/>
          <w:sz w:val="20"/>
          <w:szCs w:val="20"/>
          <w:lang w:eastAsia="zh-TW"/>
        </w:rPr>
      </w:pPr>
      <w:r w:rsidRPr="00B04AA8">
        <w:rPr>
          <w:rFonts w:ascii="Arial" w:eastAsia="Arial" w:hAnsi="Arial" w:cs="Arial"/>
          <w:sz w:val="20"/>
          <w:lang w:bidi="ro-RO"/>
        </w:rPr>
        <w:t xml:space="preserve"> </w:t>
      </w:r>
    </w:p>
    <w:p w:rsidR="00481894" w:rsidRPr="00B04AA8" w:rsidRDefault="00481894" w:rsidP="00B04AA8">
      <w:pPr>
        <w:widowControl/>
        <w:suppressAutoHyphens/>
        <w:spacing w:line="276" w:lineRule="auto"/>
        <w:jc w:val="both"/>
        <w:rPr>
          <w:rFonts w:ascii="Arial" w:eastAsia="PMingLiU" w:hAnsi="Arial" w:cs="Arial"/>
          <w:sz w:val="20"/>
          <w:szCs w:val="20"/>
          <w:lang w:eastAsia="zh-TW"/>
        </w:rPr>
      </w:pPr>
      <w:r w:rsidRPr="00B04AA8">
        <w:rPr>
          <w:rFonts w:ascii="Arial" w:eastAsia="Arial" w:hAnsi="Arial" w:cs="Arial"/>
          <w:sz w:val="20"/>
          <w:lang w:bidi="ro-RO"/>
        </w:rPr>
        <w:t xml:space="preserve">Cel de-al treilea sector </w:t>
      </w:r>
      <w:r w:rsidR="003E0A2D" w:rsidRPr="00B04AA8">
        <w:rPr>
          <w:rFonts w:ascii="Arial" w:eastAsia="Arial" w:hAnsi="Arial" w:cs="Arial"/>
          <w:sz w:val="20"/>
          <w:lang w:bidi="ro-RO"/>
        </w:rPr>
        <w:t xml:space="preserve">în top </w:t>
      </w:r>
      <w:r w:rsidRPr="00B04AA8">
        <w:rPr>
          <w:rFonts w:ascii="Arial" w:eastAsia="Arial" w:hAnsi="Arial" w:cs="Arial"/>
          <w:sz w:val="20"/>
          <w:lang w:bidi="ro-RO"/>
        </w:rPr>
        <w:t>este</w:t>
      </w:r>
      <w:r w:rsidRPr="00B04AA8">
        <w:rPr>
          <w:rFonts w:ascii="Arial" w:eastAsia="Arial" w:hAnsi="Arial" w:cs="Arial"/>
          <w:b/>
          <w:sz w:val="20"/>
          <w:lang w:bidi="ro-RO"/>
        </w:rPr>
        <w:t xml:space="preserve"> co</w:t>
      </w:r>
      <w:bookmarkStart w:id="0" w:name="_GoBack"/>
      <w:bookmarkEnd w:id="0"/>
      <w:r w:rsidRPr="00B04AA8">
        <w:rPr>
          <w:rFonts w:ascii="Arial" w:eastAsia="Arial" w:hAnsi="Arial" w:cs="Arial"/>
          <w:b/>
          <w:sz w:val="20"/>
          <w:lang w:bidi="ro-RO"/>
        </w:rPr>
        <w:t>merțul nespecializat.</w:t>
      </w:r>
      <w:r w:rsidRPr="00B04AA8">
        <w:rPr>
          <w:rFonts w:ascii="Arial" w:eastAsia="Arial" w:hAnsi="Arial" w:cs="Arial"/>
          <w:sz w:val="20"/>
          <w:lang w:bidi="ro-RO"/>
        </w:rPr>
        <w:t xml:space="preserve"> Motorul principal al creșterii ECE este consumul casnic, care a accelerat în mod special în 2017</w:t>
      </w:r>
      <w:r w:rsidR="00D539FC" w:rsidRPr="00B04AA8">
        <w:rPr>
          <w:rFonts w:ascii="Arial" w:eastAsia="Arial" w:hAnsi="Arial" w:cs="Arial"/>
          <w:sz w:val="20"/>
          <w:lang w:bidi="ro-RO"/>
        </w:rPr>
        <w:t>,</w:t>
      </w:r>
      <w:r w:rsidRPr="00B04AA8">
        <w:rPr>
          <w:rFonts w:ascii="Arial" w:eastAsia="Arial" w:hAnsi="Arial" w:cs="Arial"/>
          <w:sz w:val="20"/>
          <w:lang w:bidi="ro-RO"/>
        </w:rPr>
        <w:t xml:space="preserve"> </w:t>
      </w:r>
      <w:r w:rsidR="00D539FC" w:rsidRPr="00B04AA8">
        <w:rPr>
          <w:rFonts w:ascii="Arial" w:eastAsia="Arial" w:hAnsi="Arial" w:cs="Arial"/>
          <w:sz w:val="20"/>
          <w:lang w:bidi="ro-RO"/>
        </w:rPr>
        <w:t xml:space="preserve">ca urmare a </w:t>
      </w:r>
      <w:r w:rsidRPr="00B04AA8">
        <w:rPr>
          <w:rFonts w:ascii="Arial" w:eastAsia="Arial" w:hAnsi="Arial" w:cs="Arial"/>
          <w:sz w:val="20"/>
          <w:lang w:bidi="ro-RO"/>
        </w:rPr>
        <w:t xml:space="preserve">ratei scăzute a șomajului și </w:t>
      </w:r>
      <w:r w:rsidR="00D539FC" w:rsidRPr="00B04AA8">
        <w:rPr>
          <w:rFonts w:ascii="Arial" w:eastAsia="Arial" w:hAnsi="Arial" w:cs="Arial"/>
          <w:sz w:val="20"/>
          <w:lang w:bidi="ro-RO"/>
        </w:rPr>
        <w:t xml:space="preserve">a </w:t>
      </w:r>
      <w:r w:rsidRPr="00B04AA8">
        <w:rPr>
          <w:rFonts w:ascii="Arial" w:eastAsia="Arial" w:hAnsi="Arial" w:cs="Arial"/>
          <w:sz w:val="20"/>
          <w:lang w:bidi="ro-RO"/>
        </w:rPr>
        <w:t>salariilor în creștere. O creștere a cheltuielilor a fost înregistrată în categorii de comerț variate.</w:t>
      </w:r>
      <w:r w:rsidRPr="00B04AA8">
        <w:rPr>
          <w:rFonts w:ascii="Arial" w:eastAsia="Arial" w:hAnsi="Arial" w:cs="Arial"/>
          <w:lang w:bidi="ro-RO"/>
        </w:rPr>
        <w:t xml:space="preserve"> </w:t>
      </w:r>
      <w:r w:rsidRPr="00B04AA8">
        <w:rPr>
          <w:rFonts w:ascii="Arial" w:eastAsia="Arial" w:hAnsi="Arial" w:cs="Arial"/>
          <w:sz w:val="20"/>
          <w:lang w:bidi="ro-RO"/>
        </w:rPr>
        <w:t xml:space="preserve">Acest sector este din nou cel mai important angajator; aproape o treime din </w:t>
      </w:r>
      <w:r w:rsidRPr="00B04AA8">
        <w:rPr>
          <w:rFonts w:ascii="Arial" w:eastAsia="Arial" w:hAnsi="Arial" w:cs="Arial"/>
          <w:sz w:val="20"/>
          <w:lang w:bidi="ro-RO"/>
        </w:rPr>
        <w:lastRenderedPageBreak/>
        <w:t>angajații Top 500</w:t>
      </w:r>
      <w:r w:rsidR="00183C48" w:rsidRPr="00B04AA8">
        <w:rPr>
          <w:rFonts w:ascii="Arial" w:eastAsia="Arial" w:hAnsi="Arial" w:cs="Arial"/>
          <w:sz w:val="20"/>
          <w:lang w:bidi="ro-RO"/>
        </w:rPr>
        <w:t xml:space="preserve"> ECE</w:t>
      </w:r>
      <w:r w:rsidRPr="00B04AA8">
        <w:rPr>
          <w:rFonts w:ascii="Arial" w:eastAsia="Arial" w:hAnsi="Arial" w:cs="Arial"/>
          <w:sz w:val="20"/>
          <w:lang w:bidi="ro-RO"/>
        </w:rPr>
        <w:t xml:space="preserve"> (608.000 persoane) lucrează în acest sector, ceea ce reprezintă o creștere de +6,3% față de 2016.</w:t>
      </w:r>
      <w:r w:rsidRPr="00B04AA8">
        <w:rPr>
          <w:rFonts w:ascii="Arial" w:eastAsia="Arial" w:hAnsi="Arial" w:cs="Arial"/>
          <w:lang w:bidi="ro-RO"/>
        </w:rPr>
        <w:t xml:space="preserve"> </w:t>
      </w:r>
    </w:p>
    <w:p w:rsidR="00481894" w:rsidRPr="00B04AA8" w:rsidRDefault="00481894" w:rsidP="00B04AA8">
      <w:pPr>
        <w:widowControl/>
        <w:suppressAutoHyphens/>
        <w:spacing w:line="276" w:lineRule="auto"/>
        <w:jc w:val="both"/>
        <w:rPr>
          <w:rFonts w:ascii="Arial" w:eastAsia="PMingLiU" w:hAnsi="Arial" w:cs="Arial"/>
          <w:sz w:val="20"/>
          <w:szCs w:val="20"/>
          <w:lang w:eastAsia="zh-TW"/>
        </w:rPr>
      </w:pPr>
    </w:p>
    <w:p w:rsidR="00481894" w:rsidRPr="00B04AA8" w:rsidRDefault="00481894" w:rsidP="00B04AA8">
      <w:pPr>
        <w:widowControl/>
        <w:suppressAutoHyphens/>
        <w:spacing w:line="276" w:lineRule="auto"/>
        <w:jc w:val="both"/>
        <w:rPr>
          <w:rFonts w:ascii="Arial" w:eastAsia="PMingLiU" w:hAnsi="Arial" w:cs="Arial"/>
          <w:i/>
          <w:iCs/>
          <w:sz w:val="20"/>
          <w:szCs w:val="20"/>
          <w:lang w:eastAsia="zh-TW"/>
        </w:rPr>
      </w:pPr>
      <w:r w:rsidRPr="00B04AA8">
        <w:rPr>
          <w:rFonts w:ascii="Arial" w:eastAsia="Arial" w:hAnsi="Arial" w:cs="Arial"/>
          <w:i/>
          <w:sz w:val="20"/>
          <w:lang w:bidi="ro-RO"/>
        </w:rPr>
        <w:t xml:space="preserve">“Perspectivele pentru 2018 și </w:t>
      </w:r>
      <w:r w:rsidR="007B65DE" w:rsidRPr="00B04AA8">
        <w:rPr>
          <w:rFonts w:ascii="Arial" w:eastAsia="Arial" w:hAnsi="Arial" w:cs="Arial"/>
          <w:i/>
          <w:sz w:val="20"/>
          <w:lang w:bidi="ro-RO"/>
        </w:rPr>
        <w:t xml:space="preserve">pentru </w:t>
      </w:r>
      <w:r w:rsidRPr="00B04AA8">
        <w:rPr>
          <w:rFonts w:ascii="Arial" w:eastAsia="Arial" w:hAnsi="Arial" w:cs="Arial"/>
          <w:i/>
          <w:sz w:val="20"/>
          <w:lang w:bidi="ro-RO"/>
        </w:rPr>
        <w:t>viitor sunt optimiste, deși ar trebui să ne așteptăm la o dezvoltară economică mai slabă. După atingerea vârf</w:t>
      </w:r>
      <w:r w:rsidR="007B65DE" w:rsidRPr="00B04AA8">
        <w:rPr>
          <w:rFonts w:ascii="Arial" w:eastAsia="Arial" w:hAnsi="Arial" w:cs="Arial"/>
          <w:i/>
          <w:sz w:val="20"/>
          <w:lang w:bidi="ro-RO"/>
        </w:rPr>
        <w:t>ului</w:t>
      </w:r>
      <w:r w:rsidRPr="00B04AA8">
        <w:rPr>
          <w:rFonts w:ascii="Arial" w:eastAsia="Arial" w:hAnsi="Arial" w:cs="Arial"/>
          <w:i/>
          <w:sz w:val="20"/>
          <w:lang w:bidi="ro-RO"/>
        </w:rPr>
        <w:t xml:space="preserve"> de 4,5% în 2017, Coface preconizează o scădere la 4,1% în 2018 și la 3,4% în 2019 în regiunea ECE. O astfel de încetinire nu </w:t>
      </w:r>
      <w:r w:rsidR="007B65DE" w:rsidRPr="00B04AA8">
        <w:rPr>
          <w:rFonts w:ascii="Arial" w:eastAsia="Arial" w:hAnsi="Arial" w:cs="Arial"/>
          <w:i/>
          <w:sz w:val="20"/>
          <w:lang w:bidi="ro-RO"/>
        </w:rPr>
        <w:t>se va</w:t>
      </w:r>
      <w:r w:rsidRPr="00B04AA8">
        <w:rPr>
          <w:rFonts w:ascii="Arial" w:eastAsia="Arial" w:hAnsi="Arial" w:cs="Arial"/>
          <w:i/>
          <w:sz w:val="20"/>
          <w:lang w:bidi="ro-RO"/>
        </w:rPr>
        <w:t xml:space="preserve"> extin</w:t>
      </w:r>
      <w:r w:rsidR="007B65DE" w:rsidRPr="00B04AA8">
        <w:rPr>
          <w:rFonts w:ascii="Arial" w:eastAsia="Arial" w:hAnsi="Arial" w:cs="Arial"/>
          <w:i/>
          <w:sz w:val="20"/>
          <w:lang w:bidi="ro-RO"/>
        </w:rPr>
        <w:t>de</w:t>
      </w:r>
      <w:r w:rsidRPr="00B04AA8">
        <w:rPr>
          <w:rFonts w:ascii="Arial" w:eastAsia="Arial" w:hAnsi="Arial" w:cs="Arial"/>
          <w:i/>
          <w:sz w:val="20"/>
          <w:lang w:bidi="ro-RO"/>
        </w:rPr>
        <w:t xml:space="preserve">, iar afacerile vor beneficia în continuare de o cerere solidă. Gospodăriile se vor baza în continuare pe rata scăzută a șomajului și </w:t>
      </w:r>
      <w:r w:rsidR="007B65DE" w:rsidRPr="00B04AA8">
        <w:rPr>
          <w:rFonts w:ascii="Arial" w:eastAsia="Arial" w:hAnsi="Arial" w:cs="Arial"/>
          <w:i/>
          <w:sz w:val="20"/>
          <w:lang w:bidi="ro-RO"/>
        </w:rPr>
        <w:t xml:space="preserve">pe </w:t>
      </w:r>
      <w:r w:rsidRPr="00B04AA8">
        <w:rPr>
          <w:rFonts w:ascii="Arial" w:eastAsia="Arial" w:hAnsi="Arial" w:cs="Arial"/>
          <w:i/>
          <w:sz w:val="20"/>
          <w:lang w:bidi="ro-RO"/>
        </w:rPr>
        <w:t>creșterea salariilor. O altă contribuție pozitivă la creștere va fi reprezentată de revenirea investițiilor. Totuși, scăderea forței de muncă în regiune a ajuns la nivele înalte și a devenit un obstacol important, limitând ex</w:t>
      </w:r>
      <w:r w:rsidR="00525504" w:rsidRPr="00B04AA8">
        <w:rPr>
          <w:rFonts w:ascii="Arial" w:eastAsia="Arial" w:hAnsi="Arial" w:cs="Arial"/>
          <w:i/>
          <w:sz w:val="20"/>
          <w:lang w:bidi="ro-RO"/>
        </w:rPr>
        <w:t>pansiunea</w:t>
      </w:r>
      <w:r w:rsidRPr="00B04AA8">
        <w:rPr>
          <w:rFonts w:ascii="Arial" w:eastAsia="Arial" w:hAnsi="Arial" w:cs="Arial"/>
          <w:i/>
          <w:sz w:val="20"/>
          <w:lang w:bidi="ro-RO"/>
        </w:rPr>
        <w:t xml:space="preserve"> economică și de afaceri,” </w:t>
      </w:r>
      <w:r w:rsidRPr="00B04AA8">
        <w:rPr>
          <w:rFonts w:ascii="Arial" w:eastAsia="Arial" w:hAnsi="Arial" w:cs="Arial"/>
          <w:sz w:val="20"/>
          <w:lang w:bidi="ro-RO"/>
        </w:rPr>
        <w:t>adaugă Grzegorz Sielewicz, Economist Regional Coface Europa Centrală și de Est.</w:t>
      </w:r>
    </w:p>
    <w:p w:rsidR="00481894" w:rsidRPr="00B04AA8" w:rsidRDefault="00481894" w:rsidP="00B04AA8">
      <w:pPr>
        <w:widowControl/>
        <w:suppressAutoHyphens/>
        <w:spacing w:line="276" w:lineRule="auto"/>
        <w:jc w:val="both"/>
        <w:rPr>
          <w:rFonts w:ascii="Arial" w:eastAsia="PMingLiU" w:hAnsi="Arial" w:cs="Arial"/>
          <w:sz w:val="20"/>
          <w:szCs w:val="20"/>
          <w:lang w:eastAsia="zh-TW"/>
        </w:rPr>
      </w:pPr>
    </w:p>
    <w:p w:rsidR="00481894" w:rsidRPr="00B04AA8" w:rsidRDefault="00481894" w:rsidP="00B04AA8">
      <w:pPr>
        <w:widowControl/>
        <w:spacing w:line="276" w:lineRule="auto"/>
        <w:rPr>
          <w:rFonts w:ascii="Arial" w:hAnsi="Arial" w:cs="Arial"/>
          <w:b/>
          <w:bCs/>
          <w:sz w:val="18"/>
          <w:szCs w:val="18"/>
          <w:lang w:val="de-DE" w:eastAsia="en-GB"/>
        </w:rPr>
      </w:pPr>
      <w:r w:rsidRPr="00B04AA8">
        <w:rPr>
          <w:rFonts w:ascii="Arial" w:eastAsia="Arial" w:hAnsi="Arial" w:cs="Arial"/>
          <w:b/>
          <w:sz w:val="18"/>
          <w:lang w:bidi="ro-RO"/>
        </w:rPr>
        <w:t>CONTACT MEDIA</w:t>
      </w:r>
    </w:p>
    <w:p w:rsidR="00525504" w:rsidRPr="00B04AA8" w:rsidRDefault="00525504" w:rsidP="00B04AA8">
      <w:pPr>
        <w:pStyle w:val="Footer"/>
        <w:suppressAutoHyphens/>
        <w:spacing w:line="276" w:lineRule="auto"/>
        <w:rPr>
          <w:rFonts w:ascii="Arial" w:hAnsi="Arial" w:cs="Arial"/>
          <w:sz w:val="18"/>
          <w:szCs w:val="18"/>
        </w:rPr>
      </w:pPr>
      <w:r w:rsidRPr="00B04AA8">
        <w:rPr>
          <w:rFonts w:ascii="Arial" w:hAnsi="Arial" w:cs="Arial"/>
          <w:sz w:val="18"/>
          <w:szCs w:val="18"/>
        </w:rPr>
        <w:t>Claudia POPA -  T. 0374 670 780 - claudia.popa@coface.com</w:t>
      </w:r>
    </w:p>
    <w:tbl>
      <w:tblPr>
        <w:tblpPr w:leftFromText="141" w:rightFromText="141" w:bottomFromText="200" w:vertAnchor="text" w:horzAnchor="margin" w:tblpY="58"/>
        <w:tblW w:w="8647" w:type="dxa"/>
        <w:tblLayout w:type="fixed"/>
        <w:tblCellMar>
          <w:left w:w="0" w:type="dxa"/>
          <w:right w:w="0" w:type="dxa"/>
        </w:tblCellMar>
        <w:tblLook w:val="00A0" w:firstRow="1" w:lastRow="0" w:firstColumn="1" w:lastColumn="0" w:noHBand="0" w:noVBand="0"/>
      </w:tblPr>
      <w:tblGrid>
        <w:gridCol w:w="8647"/>
      </w:tblGrid>
      <w:tr w:rsidR="00525504" w:rsidRPr="00B04AA8" w:rsidTr="00CE6348">
        <w:trPr>
          <w:trHeight w:val="2417"/>
        </w:trPr>
        <w:tc>
          <w:tcPr>
            <w:tcW w:w="8647" w:type="dxa"/>
            <w:shd w:val="clear" w:color="auto" w:fill="E9EDF4"/>
          </w:tcPr>
          <w:p w:rsidR="00525504" w:rsidRPr="00B04AA8" w:rsidRDefault="00525504" w:rsidP="00B04AA8">
            <w:pPr>
              <w:spacing w:before="60" w:after="60" w:line="276" w:lineRule="auto"/>
              <w:ind w:left="142" w:right="113"/>
              <w:jc w:val="both"/>
              <w:rPr>
                <w:rFonts w:ascii="Arial" w:hAnsi="Arial" w:cs="Arial"/>
                <w:b/>
                <w:sz w:val="16"/>
                <w:szCs w:val="16"/>
              </w:rPr>
            </w:pPr>
            <w:r w:rsidRPr="00B04AA8">
              <w:rPr>
                <w:rFonts w:ascii="Arial" w:hAnsi="Arial" w:cs="Arial"/>
                <w:b/>
                <w:sz w:val="16"/>
                <w:szCs w:val="16"/>
              </w:rPr>
              <w:t>Coface: for trade - Creștem  afaceri  împreună</w:t>
            </w:r>
          </w:p>
          <w:p w:rsidR="00525504" w:rsidRPr="00B04AA8" w:rsidRDefault="00525504" w:rsidP="00B04AA8">
            <w:pPr>
              <w:spacing w:before="60" w:after="60" w:line="276" w:lineRule="auto"/>
              <w:ind w:left="142" w:right="113"/>
              <w:jc w:val="both"/>
              <w:rPr>
                <w:rFonts w:ascii="Arial" w:hAnsi="Arial" w:cs="Arial"/>
                <w:sz w:val="16"/>
                <w:szCs w:val="16"/>
                <w:lang w:val="fr-FR"/>
              </w:rPr>
            </w:pPr>
            <w:r w:rsidRPr="00B04AA8">
              <w:rPr>
                <w:rFonts w:ascii="Arial" w:hAnsi="Arial" w:cs="Arial"/>
                <w:sz w:val="16"/>
                <w:szCs w:val="16"/>
                <w:lang w:val="fr-FR"/>
              </w:rPr>
              <w:t xml:space="preserve">70 de </w:t>
            </w:r>
            <w:proofErr w:type="spellStart"/>
            <w:r w:rsidRPr="00B04AA8">
              <w:rPr>
                <w:rFonts w:ascii="Arial" w:hAnsi="Arial" w:cs="Arial"/>
                <w:sz w:val="16"/>
                <w:szCs w:val="16"/>
                <w:lang w:val="fr-FR"/>
              </w:rPr>
              <w:t>ani</w:t>
            </w:r>
            <w:proofErr w:type="spellEnd"/>
            <w:r w:rsidRPr="00B04AA8">
              <w:rPr>
                <w:rFonts w:ascii="Arial" w:hAnsi="Arial" w:cs="Arial"/>
                <w:sz w:val="16"/>
                <w:szCs w:val="16"/>
                <w:lang w:val="fr-FR"/>
              </w:rPr>
              <w:t xml:space="preserve"> de </w:t>
            </w:r>
            <w:proofErr w:type="spellStart"/>
            <w:r w:rsidRPr="00B04AA8">
              <w:rPr>
                <w:rFonts w:ascii="Arial" w:hAnsi="Arial" w:cs="Arial"/>
                <w:sz w:val="16"/>
                <w:szCs w:val="16"/>
                <w:lang w:val="fr-FR"/>
              </w:rPr>
              <w:t>experiență</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și</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cea</w:t>
            </w:r>
            <w:proofErr w:type="spellEnd"/>
            <w:r w:rsidRPr="00B04AA8">
              <w:rPr>
                <w:rFonts w:ascii="Arial" w:hAnsi="Arial" w:cs="Arial"/>
                <w:sz w:val="16"/>
                <w:szCs w:val="16"/>
                <w:lang w:val="fr-FR"/>
              </w:rPr>
              <w:t xml:space="preserve"> mai </w:t>
            </w:r>
            <w:proofErr w:type="spellStart"/>
            <w:r w:rsidRPr="00B04AA8">
              <w:rPr>
                <w:rFonts w:ascii="Arial" w:hAnsi="Arial" w:cs="Arial"/>
                <w:sz w:val="16"/>
                <w:szCs w:val="16"/>
                <w:lang w:val="fr-FR"/>
              </w:rPr>
              <w:t>rafinată</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rețea</w:t>
            </w:r>
            <w:proofErr w:type="spellEnd"/>
            <w:r w:rsidRPr="00B04AA8">
              <w:rPr>
                <w:rFonts w:ascii="Arial" w:hAnsi="Arial" w:cs="Arial"/>
                <w:sz w:val="16"/>
                <w:szCs w:val="16"/>
                <w:lang w:val="fr-FR"/>
              </w:rPr>
              <w:t xml:space="preserve"> au </w:t>
            </w:r>
            <w:proofErr w:type="spellStart"/>
            <w:r w:rsidRPr="00B04AA8">
              <w:rPr>
                <w:rFonts w:ascii="Arial" w:hAnsi="Arial" w:cs="Arial"/>
                <w:sz w:val="16"/>
                <w:szCs w:val="16"/>
                <w:lang w:val="fr-FR"/>
              </w:rPr>
              <w:t>transformat</w:t>
            </w:r>
            <w:proofErr w:type="spellEnd"/>
            <w:r w:rsidRPr="00B04AA8">
              <w:rPr>
                <w:rFonts w:ascii="Arial" w:hAnsi="Arial" w:cs="Arial"/>
                <w:sz w:val="16"/>
                <w:szCs w:val="16"/>
                <w:lang w:val="fr-FR"/>
              </w:rPr>
              <w:t xml:space="preserve"> Coface </w:t>
            </w:r>
            <w:proofErr w:type="spellStart"/>
            <w:r w:rsidRPr="00B04AA8">
              <w:rPr>
                <w:rFonts w:ascii="Arial" w:hAnsi="Arial" w:cs="Arial"/>
                <w:sz w:val="16"/>
                <w:szCs w:val="16"/>
                <w:lang w:val="fr-FR"/>
              </w:rPr>
              <w:t>într</w:t>
            </w:r>
            <w:proofErr w:type="spellEnd"/>
            <w:r w:rsidRPr="00B04AA8">
              <w:rPr>
                <w:rFonts w:ascii="Arial" w:hAnsi="Arial" w:cs="Arial"/>
                <w:sz w:val="16"/>
                <w:szCs w:val="16"/>
                <w:lang w:val="fr-FR"/>
              </w:rPr>
              <w:t xml:space="preserve">-o </w:t>
            </w:r>
            <w:proofErr w:type="spellStart"/>
            <w:r w:rsidRPr="00B04AA8">
              <w:rPr>
                <w:rFonts w:ascii="Arial" w:hAnsi="Arial" w:cs="Arial"/>
                <w:sz w:val="16"/>
                <w:szCs w:val="16"/>
                <w:lang w:val="fr-FR"/>
              </w:rPr>
              <w:t>referință</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în</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domeniul</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asigurărilor</w:t>
            </w:r>
            <w:proofErr w:type="spellEnd"/>
            <w:r w:rsidRPr="00B04AA8">
              <w:rPr>
                <w:rFonts w:ascii="Arial" w:hAnsi="Arial" w:cs="Arial"/>
                <w:sz w:val="16"/>
                <w:szCs w:val="16"/>
                <w:lang w:val="fr-FR"/>
              </w:rPr>
              <w:t xml:space="preserve"> de </w:t>
            </w:r>
            <w:proofErr w:type="spellStart"/>
            <w:r w:rsidRPr="00B04AA8">
              <w:rPr>
                <w:rFonts w:ascii="Arial" w:hAnsi="Arial" w:cs="Arial"/>
                <w:sz w:val="16"/>
                <w:szCs w:val="16"/>
                <w:lang w:val="fr-FR"/>
              </w:rPr>
              <w:t>credit</w:t>
            </w:r>
            <w:proofErr w:type="spellEnd"/>
            <w:r w:rsidRPr="00B04AA8">
              <w:rPr>
                <w:rFonts w:ascii="Arial" w:hAnsi="Arial" w:cs="Arial"/>
                <w:sz w:val="16"/>
                <w:szCs w:val="16"/>
                <w:lang w:val="fr-FR"/>
              </w:rPr>
              <w:t xml:space="preserve">, a </w:t>
            </w:r>
            <w:proofErr w:type="spellStart"/>
            <w:r w:rsidRPr="00B04AA8">
              <w:rPr>
                <w:rFonts w:ascii="Arial" w:hAnsi="Arial" w:cs="Arial"/>
                <w:sz w:val="16"/>
                <w:szCs w:val="16"/>
                <w:lang w:val="fr-FR"/>
              </w:rPr>
              <w:t>gestionării</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riscurilor</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și</w:t>
            </w:r>
            <w:proofErr w:type="spellEnd"/>
            <w:r w:rsidRPr="00B04AA8">
              <w:rPr>
                <w:rFonts w:ascii="Arial" w:hAnsi="Arial" w:cs="Arial"/>
                <w:sz w:val="16"/>
                <w:szCs w:val="16"/>
                <w:lang w:val="fr-FR"/>
              </w:rPr>
              <w:t xml:space="preserve"> a </w:t>
            </w:r>
            <w:proofErr w:type="spellStart"/>
            <w:r w:rsidRPr="00B04AA8">
              <w:rPr>
                <w:rFonts w:ascii="Arial" w:hAnsi="Arial" w:cs="Arial"/>
                <w:sz w:val="16"/>
                <w:szCs w:val="16"/>
                <w:lang w:val="fr-FR"/>
              </w:rPr>
              <w:t>economiei</w:t>
            </w:r>
            <w:proofErr w:type="spellEnd"/>
            <w:r w:rsidRPr="00B04AA8">
              <w:rPr>
                <w:rFonts w:ascii="Arial" w:hAnsi="Arial" w:cs="Arial"/>
                <w:sz w:val="16"/>
                <w:szCs w:val="16"/>
                <w:lang w:val="fr-FR"/>
              </w:rPr>
              <w:t xml:space="preserve"> globale. Cu </w:t>
            </w:r>
            <w:proofErr w:type="spellStart"/>
            <w:r w:rsidRPr="00B04AA8">
              <w:rPr>
                <w:rFonts w:ascii="Arial" w:hAnsi="Arial" w:cs="Arial"/>
                <w:sz w:val="16"/>
                <w:szCs w:val="16"/>
                <w:lang w:val="fr-FR"/>
              </w:rPr>
              <w:t>ambiția</w:t>
            </w:r>
            <w:proofErr w:type="spellEnd"/>
            <w:r w:rsidRPr="00B04AA8">
              <w:rPr>
                <w:rFonts w:ascii="Arial" w:hAnsi="Arial" w:cs="Arial"/>
                <w:sz w:val="16"/>
                <w:szCs w:val="16"/>
                <w:lang w:val="fr-FR"/>
              </w:rPr>
              <w:t xml:space="preserve"> de a transforma Coface </w:t>
            </w:r>
            <w:proofErr w:type="spellStart"/>
            <w:r w:rsidRPr="00B04AA8">
              <w:rPr>
                <w:rFonts w:ascii="Arial" w:hAnsi="Arial" w:cs="Arial"/>
                <w:sz w:val="16"/>
                <w:szCs w:val="16"/>
                <w:lang w:val="fr-FR"/>
              </w:rPr>
              <w:t>în</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cel</w:t>
            </w:r>
            <w:proofErr w:type="spellEnd"/>
            <w:r w:rsidRPr="00B04AA8">
              <w:rPr>
                <w:rFonts w:ascii="Arial" w:hAnsi="Arial" w:cs="Arial"/>
                <w:sz w:val="16"/>
                <w:szCs w:val="16"/>
                <w:lang w:val="fr-FR"/>
              </w:rPr>
              <w:t xml:space="preserve"> mai </w:t>
            </w:r>
            <w:proofErr w:type="spellStart"/>
            <w:r w:rsidRPr="00B04AA8">
              <w:rPr>
                <w:rFonts w:ascii="Arial" w:hAnsi="Arial" w:cs="Arial"/>
                <w:sz w:val="16"/>
                <w:szCs w:val="16"/>
                <w:lang w:val="fr-FR"/>
              </w:rPr>
              <w:t>agil</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partener</w:t>
            </w:r>
            <w:proofErr w:type="spellEnd"/>
            <w:r w:rsidRPr="00B04AA8">
              <w:rPr>
                <w:rFonts w:ascii="Arial" w:hAnsi="Arial" w:cs="Arial"/>
                <w:sz w:val="16"/>
                <w:szCs w:val="16"/>
                <w:lang w:val="fr-FR"/>
              </w:rPr>
              <w:t xml:space="preserve"> mondial </w:t>
            </w:r>
            <w:proofErr w:type="spellStart"/>
            <w:r w:rsidRPr="00B04AA8">
              <w:rPr>
                <w:rFonts w:ascii="Arial" w:hAnsi="Arial" w:cs="Arial"/>
                <w:sz w:val="16"/>
                <w:szCs w:val="16"/>
                <w:lang w:val="fr-FR"/>
              </w:rPr>
              <w:t>în</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domeniul</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asigurărilor</w:t>
            </w:r>
            <w:proofErr w:type="spellEnd"/>
            <w:r w:rsidRPr="00B04AA8">
              <w:rPr>
                <w:rFonts w:ascii="Arial" w:hAnsi="Arial" w:cs="Arial"/>
                <w:sz w:val="16"/>
                <w:szCs w:val="16"/>
                <w:lang w:val="fr-FR"/>
              </w:rPr>
              <w:t xml:space="preserve"> de </w:t>
            </w:r>
            <w:proofErr w:type="spellStart"/>
            <w:r w:rsidRPr="00B04AA8">
              <w:rPr>
                <w:rFonts w:ascii="Arial" w:hAnsi="Arial" w:cs="Arial"/>
                <w:sz w:val="16"/>
                <w:szCs w:val="16"/>
                <w:lang w:val="fr-FR"/>
              </w:rPr>
              <w:t>credite</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comerciale</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experții</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lucrează</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în</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centrul</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economiei</w:t>
            </w:r>
            <w:proofErr w:type="spellEnd"/>
            <w:r w:rsidRPr="00B04AA8">
              <w:rPr>
                <w:rFonts w:ascii="Arial" w:hAnsi="Arial" w:cs="Arial"/>
                <w:sz w:val="16"/>
                <w:szCs w:val="16"/>
                <w:lang w:val="fr-FR"/>
              </w:rPr>
              <w:t xml:space="preserve"> mondiale, </w:t>
            </w:r>
            <w:proofErr w:type="spellStart"/>
            <w:r w:rsidRPr="00B04AA8">
              <w:rPr>
                <w:rFonts w:ascii="Arial" w:hAnsi="Arial" w:cs="Arial"/>
                <w:sz w:val="16"/>
                <w:szCs w:val="16"/>
                <w:lang w:val="fr-FR"/>
              </w:rPr>
              <w:t>sprijinind</w:t>
            </w:r>
            <w:proofErr w:type="spellEnd"/>
            <w:r w:rsidRPr="00B04AA8">
              <w:rPr>
                <w:rFonts w:ascii="Arial" w:hAnsi="Arial" w:cs="Arial"/>
                <w:sz w:val="16"/>
                <w:szCs w:val="16"/>
                <w:lang w:val="fr-FR"/>
              </w:rPr>
              <w:t xml:space="preserve"> 50.000 de </w:t>
            </w:r>
            <w:proofErr w:type="spellStart"/>
            <w:r w:rsidRPr="00B04AA8">
              <w:rPr>
                <w:rFonts w:ascii="Arial" w:hAnsi="Arial" w:cs="Arial"/>
                <w:sz w:val="16"/>
                <w:szCs w:val="16"/>
                <w:lang w:val="fr-FR"/>
              </w:rPr>
              <w:t>clienți</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să</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construiască</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afaceri</w:t>
            </w:r>
            <w:proofErr w:type="spellEnd"/>
            <w:r w:rsidRPr="00B04AA8">
              <w:rPr>
                <w:rFonts w:ascii="Arial" w:hAnsi="Arial" w:cs="Arial"/>
                <w:sz w:val="16"/>
                <w:szCs w:val="16"/>
                <w:lang w:val="fr-FR"/>
              </w:rPr>
              <w:t xml:space="preserve"> de </w:t>
            </w:r>
            <w:proofErr w:type="spellStart"/>
            <w:r w:rsidRPr="00B04AA8">
              <w:rPr>
                <w:rFonts w:ascii="Arial" w:hAnsi="Arial" w:cs="Arial"/>
                <w:sz w:val="16"/>
                <w:szCs w:val="16"/>
                <w:lang w:val="fr-FR"/>
              </w:rPr>
              <w:t>succes</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în</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creștere</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și</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dinamice</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Serviciile</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și</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soluțiile</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Grupului</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protejează</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și</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ajută</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companiile</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să</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ia</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decizii</w:t>
            </w:r>
            <w:proofErr w:type="spellEnd"/>
            <w:r w:rsidRPr="00B04AA8">
              <w:rPr>
                <w:rFonts w:ascii="Arial" w:hAnsi="Arial" w:cs="Arial"/>
                <w:sz w:val="16"/>
                <w:szCs w:val="16"/>
                <w:lang w:val="fr-FR"/>
              </w:rPr>
              <w:t xml:space="preserve"> de </w:t>
            </w:r>
            <w:proofErr w:type="spellStart"/>
            <w:r w:rsidRPr="00B04AA8">
              <w:rPr>
                <w:rFonts w:ascii="Arial" w:hAnsi="Arial" w:cs="Arial"/>
                <w:sz w:val="16"/>
                <w:szCs w:val="16"/>
                <w:lang w:val="fr-FR"/>
              </w:rPr>
              <w:t>creditare</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pentru</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îmbunătățirea</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capacității</w:t>
            </w:r>
            <w:proofErr w:type="spellEnd"/>
            <w:r w:rsidRPr="00B04AA8">
              <w:rPr>
                <w:rFonts w:ascii="Arial" w:hAnsi="Arial" w:cs="Arial"/>
                <w:sz w:val="16"/>
                <w:szCs w:val="16"/>
                <w:lang w:val="fr-FR"/>
              </w:rPr>
              <w:t xml:space="preserve"> de a </w:t>
            </w:r>
            <w:proofErr w:type="spellStart"/>
            <w:r w:rsidRPr="00B04AA8">
              <w:rPr>
                <w:rFonts w:ascii="Arial" w:hAnsi="Arial" w:cs="Arial"/>
                <w:sz w:val="16"/>
                <w:szCs w:val="16"/>
                <w:lang w:val="fr-FR"/>
              </w:rPr>
              <w:t>vinde</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atât</w:t>
            </w:r>
            <w:proofErr w:type="spellEnd"/>
            <w:r w:rsidRPr="00B04AA8">
              <w:rPr>
                <w:rFonts w:ascii="Arial" w:hAnsi="Arial" w:cs="Arial"/>
                <w:sz w:val="16"/>
                <w:szCs w:val="16"/>
                <w:lang w:val="fr-FR"/>
              </w:rPr>
              <w:t xml:space="preserve"> pe </w:t>
            </w:r>
            <w:proofErr w:type="spellStart"/>
            <w:r w:rsidRPr="00B04AA8">
              <w:rPr>
                <w:rFonts w:ascii="Arial" w:hAnsi="Arial" w:cs="Arial"/>
                <w:sz w:val="16"/>
                <w:szCs w:val="16"/>
                <w:lang w:val="fr-FR"/>
              </w:rPr>
              <w:t>piețele</w:t>
            </w:r>
            <w:proofErr w:type="spellEnd"/>
            <w:r w:rsidRPr="00B04AA8">
              <w:rPr>
                <w:rFonts w:ascii="Arial" w:hAnsi="Arial" w:cs="Arial"/>
                <w:sz w:val="16"/>
                <w:szCs w:val="16"/>
                <w:lang w:val="fr-FR"/>
              </w:rPr>
              <w:t xml:space="preserve"> interne, </w:t>
            </w:r>
            <w:proofErr w:type="spellStart"/>
            <w:r w:rsidRPr="00B04AA8">
              <w:rPr>
                <w:rFonts w:ascii="Arial" w:hAnsi="Arial" w:cs="Arial"/>
                <w:sz w:val="16"/>
                <w:szCs w:val="16"/>
                <w:lang w:val="fr-FR"/>
              </w:rPr>
              <w:t>cât</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și</w:t>
            </w:r>
            <w:proofErr w:type="spellEnd"/>
            <w:r w:rsidRPr="00B04AA8">
              <w:rPr>
                <w:rFonts w:ascii="Arial" w:hAnsi="Arial" w:cs="Arial"/>
                <w:sz w:val="16"/>
                <w:szCs w:val="16"/>
                <w:lang w:val="fr-FR"/>
              </w:rPr>
              <w:t xml:space="preserve"> pe </w:t>
            </w:r>
            <w:proofErr w:type="spellStart"/>
            <w:r w:rsidRPr="00B04AA8">
              <w:rPr>
                <w:rFonts w:ascii="Arial" w:hAnsi="Arial" w:cs="Arial"/>
                <w:sz w:val="16"/>
                <w:szCs w:val="16"/>
                <w:lang w:val="fr-FR"/>
              </w:rPr>
              <w:t>piețele</w:t>
            </w:r>
            <w:proofErr w:type="spellEnd"/>
            <w:r w:rsidRPr="00B04AA8">
              <w:rPr>
                <w:rFonts w:ascii="Arial" w:hAnsi="Arial" w:cs="Arial"/>
                <w:sz w:val="16"/>
                <w:szCs w:val="16"/>
                <w:lang w:val="fr-FR"/>
              </w:rPr>
              <w:t xml:space="preserve"> de export. </w:t>
            </w:r>
            <w:proofErr w:type="spellStart"/>
            <w:r w:rsidRPr="00B04AA8">
              <w:rPr>
                <w:rFonts w:ascii="Arial" w:hAnsi="Arial" w:cs="Arial"/>
                <w:sz w:val="16"/>
                <w:szCs w:val="16"/>
                <w:lang w:val="fr-FR"/>
              </w:rPr>
              <w:t>În</w:t>
            </w:r>
            <w:proofErr w:type="spellEnd"/>
            <w:r w:rsidRPr="00B04AA8">
              <w:rPr>
                <w:rFonts w:ascii="Arial" w:hAnsi="Arial" w:cs="Arial"/>
                <w:sz w:val="16"/>
                <w:szCs w:val="16"/>
                <w:lang w:val="fr-FR"/>
              </w:rPr>
              <w:t xml:space="preserve"> 2017, Coface are </w:t>
            </w:r>
            <w:proofErr w:type="spellStart"/>
            <w:r w:rsidRPr="00B04AA8">
              <w:rPr>
                <w:rFonts w:ascii="Arial" w:hAnsi="Arial" w:cs="Arial"/>
                <w:sz w:val="16"/>
                <w:szCs w:val="16"/>
                <w:lang w:val="fr-FR"/>
              </w:rPr>
              <w:t>aproximativ</w:t>
            </w:r>
            <w:proofErr w:type="spellEnd"/>
            <w:r w:rsidRPr="00B04AA8">
              <w:rPr>
                <w:rFonts w:ascii="Arial" w:hAnsi="Arial" w:cs="Arial"/>
                <w:sz w:val="16"/>
                <w:szCs w:val="16"/>
                <w:lang w:val="fr-FR"/>
              </w:rPr>
              <w:t xml:space="preserve"> 4.100 de </w:t>
            </w:r>
            <w:proofErr w:type="spellStart"/>
            <w:r w:rsidRPr="00B04AA8">
              <w:rPr>
                <w:rFonts w:ascii="Arial" w:hAnsi="Arial" w:cs="Arial"/>
                <w:sz w:val="16"/>
                <w:szCs w:val="16"/>
                <w:lang w:val="fr-FR"/>
              </w:rPr>
              <w:t>angajați</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în</w:t>
            </w:r>
            <w:proofErr w:type="spellEnd"/>
            <w:r w:rsidRPr="00B04AA8">
              <w:rPr>
                <w:rFonts w:ascii="Arial" w:hAnsi="Arial" w:cs="Arial"/>
                <w:sz w:val="16"/>
                <w:szCs w:val="16"/>
                <w:lang w:val="fr-FR"/>
              </w:rPr>
              <w:t xml:space="preserve"> 100 de </w:t>
            </w:r>
            <w:proofErr w:type="spellStart"/>
            <w:r w:rsidRPr="00B04AA8">
              <w:rPr>
                <w:rFonts w:ascii="Arial" w:hAnsi="Arial" w:cs="Arial"/>
                <w:sz w:val="16"/>
                <w:szCs w:val="16"/>
                <w:lang w:val="fr-FR"/>
              </w:rPr>
              <w:t>țări</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și</w:t>
            </w:r>
            <w:proofErr w:type="spellEnd"/>
            <w:r w:rsidRPr="00B04AA8">
              <w:rPr>
                <w:rFonts w:ascii="Arial" w:hAnsi="Arial" w:cs="Arial"/>
                <w:sz w:val="16"/>
                <w:szCs w:val="16"/>
                <w:lang w:val="fr-FR"/>
              </w:rPr>
              <w:t xml:space="preserve"> </w:t>
            </w:r>
            <w:proofErr w:type="spellStart"/>
            <w:r w:rsidRPr="00B04AA8">
              <w:rPr>
                <w:rFonts w:ascii="Arial" w:hAnsi="Arial" w:cs="Arial"/>
                <w:sz w:val="16"/>
                <w:szCs w:val="16"/>
                <w:lang w:val="fr-FR"/>
              </w:rPr>
              <w:t>înregistreză</w:t>
            </w:r>
            <w:proofErr w:type="spellEnd"/>
            <w:r w:rsidRPr="00B04AA8">
              <w:rPr>
                <w:rFonts w:ascii="Arial" w:hAnsi="Arial" w:cs="Arial"/>
                <w:sz w:val="16"/>
                <w:szCs w:val="16"/>
                <w:lang w:val="fr-FR"/>
              </w:rPr>
              <w:t xml:space="preserve"> o </w:t>
            </w:r>
            <w:proofErr w:type="spellStart"/>
            <w:r w:rsidRPr="00B04AA8">
              <w:rPr>
                <w:rFonts w:ascii="Arial" w:hAnsi="Arial" w:cs="Arial"/>
                <w:sz w:val="16"/>
                <w:szCs w:val="16"/>
                <w:lang w:val="fr-FR"/>
              </w:rPr>
              <w:t>cifră</w:t>
            </w:r>
            <w:proofErr w:type="spellEnd"/>
            <w:r w:rsidRPr="00B04AA8">
              <w:rPr>
                <w:rFonts w:ascii="Arial" w:hAnsi="Arial" w:cs="Arial"/>
                <w:sz w:val="16"/>
                <w:szCs w:val="16"/>
                <w:lang w:val="fr-FR"/>
              </w:rPr>
              <w:t xml:space="preserve"> </w:t>
            </w:r>
            <w:proofErr w:type="gramStart"/>
            <w:r w:rsidRPr="00B04AA8">
              <w:rPr>
                <w:rFonts w:ascii="Arial" w:hAnsi="Arial" w:cs="Arial"/>
                <w:sz w:val="16"/>
                <w:szCs w:val="16"/>
                <w:lang w:val="fr-FR"/>
              </w:rPr>
              <w:t xml:space="preserve">de </w:t>
            </w:r>
            <w:proofErr w:type="spellStart"/>
            <w:r w:rsidRPr="00B04AA8">
              <w:rPr>
                <w:rFonts w:ascii="Arial" w:hAnsi="Arial" w:cs="Arial"/>
                <w:sz w:val="16"/>
                <w:szCs w:val="16"/>
                <w:lang w:val="fr-FR"/>
              </w:rPr>
              <w:t>afaceri</w:t>
            </w:r>
            <w:proofErr w:type="spellEnd"/>
            <w:proofErr w:type="gramEnd"/>
            <w:r w:rsidRPr="00B04AA8">
              <w:rPr>
                <w:rFonts w:ascii="Arial" w:hAnsi="Arial" w:cs="Arial"/>
                <w:sz w:val="16"/>
                <w:szCs w:val="16"/>
                <w:lang w:val="fr-FR"/>
              </w:rPr>
              <w:t xml:space="preserve"> de 1,4 MLD EUR.</w:t>
            </w:r>
          </w:p>
          <w:p w:rsidR="00525504" w:rsidRPr="00B04AA8" w:rsidRDefault="00525504" w:rsidP="00B04AA8">
            <w:pPr>
              <w:spacing w:before="60" w:after="60" w:line="276" w:lineRule="auto"/>
              <w:ind w:right="113"/>
              <w:jc w:val="center"/>
              <w:rPr>
                <w:rFonts w:ascii="Arial" w:hAnsi="Arial" w:cs="Arial"/>
                <w:color w:val="0000FF"/>
                <w:sz w:val="18"/>
                <w:szCs w:val="18"/>
                <w:u w:val="single"/>
                <w:lang w:val="fr-FR"/>
              </w:rPr>
            </w:pPr>
            <w:r w:rsidRPr="00B04AA8">
              <w:rPr>
                <w:rFonts w:ascii="Arial" w:hAnsi="Arial" w:cs="Arial"/>
                <w:noProof/>
                <w:lang w:eastAsia="ro-RO"/>
              </w:rPr>
              <w:drawing>
                <wp:anchor distT="0" distB="0" distL="114300" distR="114300" simplePos="0" relativeHeight="251659264" behindDoc="0" locked="0" layoutInCell="1" allowOverlap="1" wp14:anchorId="23C2C427" wp14:editId="01EBC9FD">
                  <wp:simplePos x="0" y="0"/>
                  <wp:positionH relativeFrom="column">
                    <wp:posOffset>4874260</wp:posOffset>
                  </wp:positionH>
                  <wp:positionV relativeFrom="paragraph">
                    <wp:posOffset>-5080</wp:posOffset>
                  </wp:positionV>
                  <wp:extent cx="571500" cy="565785"/>
                  <wp:effectExtent l="0" t="0" r="0" b="5715"/>
                  <wp:wrapNone/>
                  <wp:docPr id="9" name="Image 1"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OFA-listed-emblems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pic:spPr>
                      </pic:pic>
                    </a:graphicData>
                  </a:graphic>
                  <wp14:sizeRelH relativeFrom="page">
                    <wp14:pctWidth>0</wp14:pctWidth>
                  </wp14:sizeRelH>
                  <wp14:sizeRelV relativeFrom="page">
                    <wp14:pctHeight>0</wp14:pctHeight>
                  </wp14:sizeRelV>
                </wp:anchor>
              </w:drawing>
            </w:r>
            <w:hyperlink r:id="rId10" w:history="1">
              <w:r w:rsidRPr="00B04AA8">
                <w:rPr>
                  <w:rStyle w:val="Hyperlink"/>
                  <w:rFonts w:ascii="Arial" w:hAnsi="Arial" w:cs="Arial"/>
                  <w:sz w:val="18"/>
                  <w:szCs w:val="18"/>
                  <w:lang w:val="fr-FR"/>
                </w:rPr>
                <w:t>www.coface.com</w:t>
              </w:r>
            </w:hyperlink>
          </w:p>
          <w:p w:rsidR="00525504" w:rsidRPr="00B04AA8" w:rsidRDefault="00525504" w:rsidP="00B04AA8">
            <w:pPr>
              <w:tabs>
                <w:tab w:val="left" w:pos="8202"/>
              </w:tabs>
              <w:autoSpaceDE w:val="0"/>
              <w:autoSpaceDN w:val="0"/>
              <w:adjustRightInd w:val="0"/>
              <w:spacing w:line="276" w:lineRule="auto"/>
              <w:ind w:left="142" w:right="1587"/>
              <w:jc w:val="center"/>
              <w:rPr>
                <w:rFonts w:ascii="Arial" w:hAnsi="Arial" w:cs="Arial"/>
                <w:sz w:val="16"/>
                <w:szCs w:val="18"/>
                <w:lang w:val="fr-FR"/>
              </w:rPr>
            </w:pPr>
            <w:r w:rsidRPr="00B04AA8">
              <w:rPr>
                <w:rFonts w:ascii="Arial" w:hAnsi="Arial" w:cs="Arial"/>
                <w:sz w:val="16"/>
                <w:szCs w:val="18"/>
                <w:lang w:val="fr-FR"/>
              </w:rPr>
              <w:t xml:space="preserve">COFACE SA. este </w:t>
            </w:r>
            <w:proofErr w:type="spellStart"/>
            <w:r w:rsidRPr="00B04AA8">
              <w:rPr>
                <w:rFonts w:ascii="Arial" w:hAnsi="Arial" w:cs="Arial"/>
                <w:sz w:val="16"/>
                <w:szCs w:val="18"/>
                <w:lang w:val="fr-FR"/>
              </w:rPr>
              <w:t>listat</w:t>
            </w:r>
            <w:proofErr w:type="spellEnd"/>
            <w:r w:rsidRPr="00B04AA8">
              <w:rPr>
                <w:rFonts w:ascii="Arial" w:hAnsi="Arial" w:cs="Arial"/>
                <w:sz w:val="16"/>
                <w:szCs w:val="18"/>
                <w:lang w:val="fr-FR"/>
              </w:rPr>
              <w:t xml:space="preserve"> Euronext Paris – </w:t>
            </w:r>
            <w:proofErr w:type="spellStart"/>
            <w:r w:rsidRPr="00B04AA8">
              <w:rPr>
                <w:rFonts w:ascii="Arial" w:hAnsi="Arial" w:cs="Arial"/>
                <w:sz w:val="16"/>
                <w:szCs w:val="18"/>
                <w:lang w:val="fr-FR"/>
              </w:rPr>
              <w:t>Compartment</w:t>
            </w:r>
            <w:proofErr w:type="spellEnd"/>
            <w:r w:rsidRPr="00B04AA8">
              <w:rPr>
                <w:rFonts w:ascii="Arial" w:hAnsi="Arial" w:cs="Arial"/>
                <w:sz w:val="16"/>
                <w:szCs w:val="18"/>
                <w:lang w:val="fr-FR"/>
              </w:rPr>
              <w:t xml:space="preserve"> A</w:t>
            </w:r>
          </w:p>
          <w:p w:rsidR="00525504" w:rsidRPr="00B04AA8" w:rsidRDefault="00525504" w:rsidP="00B04AA8">
            <w:pPr>
              <w:tabs>
                <w:tab w:val="left" w:pos="8202"/>
              </w:tabs>
              <w:autoSpaceDE w:val="0"/>
              <w:autoSpaceDN w:val="0"/>
              <w:adjustRightInd w:val="0"/>
              <w:spacing w:line="276" w:lineRule="auto"/>
              <w:ind w:left="142" w:right="1587"/>
              <w:jc w:val="center"/>
              <w:rPr>
                <w:rFonts w:ascii="Arial" w:hAnsi="Arial" w:cs="Arial"/>
                <w:sz w:val="16"/>
                <w:szCs w:val="18"/>
              </w:rPr>
            </w:pPr>
            <w:r w:rsidRPr="00B04AA8">
              <w:rPr>
                <w:rFonts w:ascii="Arial" w:hAnsi="Arial" w:cs="Arial"/>
                <w:sz w:val="16"/>
                <w:szCs w:val="18"/>
              </w:rPr>
              <w:t>ISIN: FR0010667147 / Ticker: COFA</w:t>
            </w:r>
          </w:p>
          <w:p w:rsidR="00525504" w:rsidRPr="00B04AA8" w:rsidRDefault="00525504" w:rsidP="00B04AA8">
            <w:pPr>
              <w:tabs>
                <w:tab w:val="left" w:pos="8202"/>
              </w:tabs>
              <w:autoSpaceDE w:val="0"/>
              <w:autoSpaceDN w:val="0"/>
              <w:adjustRightInd w:val="0"/>
              <w:spacing w:line="276" w:lineRule="auto"/>
              <w:ind w:left="142" w:right="1587"/>
              <w:rPr>
                <w:rFonts w:ascii="Arial" w:hAnsi="Arial" w:cs="Arial"/>
                <w:i/>
                <w:sz w:val="16"/>
                <w:szCs w:val="18"/>
              </w:rPr>
            </w:pPr>
          </w:p>
        </w:tc>
      </w:tr>
    </w:tbl>
    <w:p w:rsidR="00481894" w:rsidRPr="00B04AA8" w:rsidRDefault="00481894" w:rsidP="00B04AA8">
      <w:pPr>
        <w:suppressAutoHyphens/>
        <w:spacing w:line="276" w:lineRule="auto"/>
        <w:jc w:val="both"/>
        <w:rPr>
          <w:rFonts w:ascii="Arial" w:eastAsia="PMingLiU" w:hAnsi="Arial" w:cs="Arial"/>
          <w:b/>
          <w:bCs/>
          <w:sz w:val="20"/>
          <w:szCs w:val="20"/>
          <w:lang w:val="en-US" w:eastAsia="zh-TW"/>
        </w:rPr>
      </w:pPr>
    </w:p>
    <w:sectPr w:rsidR="00481894" w:rsidRPr="00B04AA8" w:rsidSect="00E36F25">
      <w:headerReference w:type="default" r:id="rId11"/>
      <w:footerReference w:type="default" r:id="rId12"/>
      <w:footnotePr>
        <w:pos w:val="beneathText"/>
      </w:footnotePr>
      <w:pgSz w:w="11907" w:h="16839" w:code="9"/>
      <w:pgMar w:top="3118" w:right="850" w:bottom="900" w:left="2155" w:header="3062"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E0" w:rsidRDefault="005349E0">
      <w:pPr>
        <w:rPr>
          <w:rFonts w:cs="Times New Roman"/>
        </w:rPr>
      </w:pPr>
      <w:r>
        <w:rPr>
          <w:rFonts w:cs="Times New Roman"/>
        </w:rPr>
        <w:separator/>
      </w:r>
    </w:p>
  </w:endnote>
  <w:endnote w:type="continuationSeparator" w:id="0">
    <w:p w:rsidR="005349E0" w:rsidRDefault="005349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ITCLegacySansLTBookRegular">
    <w:altName w:val="Times New Roman"/>
    <w:charset w:val="00"/>
    <w:family w:val="auto"/>
    <w:pitch w:val="default"/>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94" w:rsidRDefault="00D0149E">
    <w:pPr>
      <w:pStyle w:val="Footer"/>
      <w:ind w:right="360"/>
      <w:rPr>
        <w:rFonts w:cs="Times New Roman"/>
      </w:rPr>
    </w:pPr>
    <w:r>
      <w:rPr>
        <w:rFonts w:ascii="Arial" w:eastAsia="Arial" w:hAnsi="Arial" w:cs="Arial"/>
        <w:noProof/>
        <w:lang w:val="ro-RO" w:eastAsia="ro-RO"/>
      </w:rPr>
      <mc:AlternateContent>
        <mc:Choice Requires="wps">
          <w:drawing>
            <wp:anchor distT="0" distB="0" distL="0" distR="0" simplePos="0" relativeHeight="251656192" behindDoc="0" locked="0" layoutInCell="1" allowOverlap="1" wp14:anchorId="4D42C55E" wp14:editId="159A8F9A">
              <wp:simplePos x="0" y="0"/>
              <wp:positionH relativeFrom="page">
                <wp:posOffset>6615430</wp:posOffset>
              </wp:positionH>
              <wp:positionV relativeFrom="paragraph">
                <wp:posOffset>635</wp:posOffset>
              </wp:positionV>
              <wp:extent cx="76200" cy="174625"/>
              <wp:effectExtent l="508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894" w:rsidRDefault="00481894">
                          <w:pPr>
                            <w:pStyle w:val="Footer"/>
                            <w:rPr>
                              <w:rFonts w:cs="Times New Roman"/>
                            </w:rPr>
                          </w:pPr>
                          <w:r>
                            <w:rPr>
                              <w:rStyle w:val="PageNumber"/>
                              <w:rFonts w:ascii="Arial" w:eastAsia="Arial" w:hAnsi="Arial" w:cs="Arial"/>
                              <w:lang w:val="ro-RO" w:bidi="ro-RO"/>
                            </w:rPr>
                            <w:fldChar w:fldCharType="begin"/>
                          </w:r>
                          <w:r>
                            <w:rPr>
                              <w:rStyle w:val="PageNumber"/>
                              <w:rFonts w:ascii="Arial" w:eastAsia="Arial" w:hAnsi="Arial" w:cs="Arial"/>
                              <w:lang w:val="ro-RO" w:bidi="ro-RO"/>
                            </w:rPr>
                            <w:instrText xml:space="preserve"> PAGE </w:instrText>
                          </w:r>
                          <w:r>
                            <w:rPr>
                              <w:rStyle w:val="PageNumber"/>
                              <w:rFonts w:ascii="Arial" w:eastAsia="Arial" w:hAnsi="Arial" w:cs="Arial"/>
                              <w:lang w:val="ro-RO" w:bidi="ro-RO"/>
                            </w:rPr>
                            <w:fldChar w:fldCharType="separate"/>
                          </w:r>
                          <w:r w:rsidR="00B04AA8">
                            <w:rPr>
                              <w:rStyle w:val="PageNumber"/>
                              <w:rFonts w:ascii="Arial" w:eastAsia="Arial" w:hAnsi="Arial" w:cs="Arial"/>
                              <w:noProof/>
                              <w:lang w:val="ro-RO" w:bidi="ro-RO"/>
                            </w:rPr>
                            <w:t>3</w:t>
                          </w:r>
                          <w:r>
                            <w:rPr>
                              <w:rStyle w:val="PageNumber"/>
                              <w:rFonts w:ascii="Arial" w:eastAsia="Arial" w:hAnsi="Arial" w:cs="Arial"/>
                              <w:lang w:val="ro-RO" w:bidi="ro-R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0.9pt;margin-top:.05pt;width:6pt;height:13.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" stroked="f">
              <v:fill opacity="0"/>
              <v:textbox inset="0,0,0,0">
                <w:txbxContent>
                  <w:p w:rsidR="00481894" w:rsidRDefault="00481894">
                    <w:pPr>
                      <w:pStyle w:val="Footer"/>
                      <w:rPr>
                        <w:rFonts w:cs="Times New Roman"/>
                      </w:rPr>
                    </w:pPr>
                    <w:r>
                      <w:rPr>
                        <w:rStyle w:val="PageNumber"/>
                        <w:rFonts w:ascii="Arial" w:eastAsia="Arial" w:hAnsi="Arial" w:cs="Arial"/>
                        <w:lang w:val="ro-RO" w:bidi="ro-RO"/>
                      </w:rPr>
                      <w:fldChar w:fldCharType="begin"/>
                    </w:r>
                    <w:r>
                      <w:rPr>
                        <w:rStyle w:val="PageNumber"/>
                        <w:rFonts w:ascii="Arial" w:eastAsia="Arial" w:hAnsi="Arial" w:cs="Arial"/>
                        <w:lang w:val="ro-RO" w:bidi="ro-RO"/>
                      </w:rPr>
                      <w:instrText xml:space="preserve"> PAGE </w:instrText>
                    </w:r>
                    <w:r>
                      <w:rPr>
                        <w:rStyle w:val="PageNumber"/>
                        <w:rFonts w:ascii="Arial" w:eastAsia="Arial" w:hAnsi="Arial" w:cs="Arial"/>
                        <w:lang w:val="ro-RO" w:bidi="ro-RO"/>
                      </w:rPr>
                      <w:fldChar w:fldCharType="separate"/>
                    </w:r>
                    <w:r w:rsidR="00B04AA8">
                      <w:rPr>
                        <w:rStyle w:val="PageNumber"/>
                        <w:rFonts w:ascii="Arial" w:eastAsia="Arial" w:hAnsi="Arial" w:cs="Arial"/>
                        <w:noProof/>
                        <w:lang w:val="ro-RO" w:bidi="ro-RO"/>
                      </w:rPr>
                      <w:t>3</w:t>
                    </w:r>
                    <w:r>
                      <w:rPr>
                        <w:rStyle w:val="PageNumber"/>
                        <w:rFonts w:ascii="Arial" w:eastAsia="Arial" w:hAnsi="Arial" w:cs="Arial"/>
                        <w:lang w:val="ro-RO" w:bidi="ro-RO"/>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E0" w:rsidRDefault="005349E0">
      <w:pPr>
        <w:rPr>
          <w:rFonts w:cs="Times New Roman"/>
        </w:rPr>
      </w:pPr>
      <w:r>
        <w:rPr>
          <w:rFonts w:cs="Times New Roman"/>
        </w:rPr>
        <w:separator/>
      </w:r>
    </w:p>
  </w:footnote>
  <w:footnote w:type="continuationSeparator" w:id="0">
    <w:p w:rsidR="005349E0" w:rsidRDefault="005349E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94" w:rsidRDefault="00765CED">
    <w:pPr>
      <w:pStyle w:val="Header"/>
      <w:rPr>
        <w:rFonts w:cs="Times New Roman"/>
        <w:lang w:val="en-US"/>
      </w:rPr>
    </w:pPr>
    <w:r w:rsidRPr="00765CED">
      <w:rPr>
        <w:rFonts w:cs="Times New Roman"/>
        <w:noProof/>
        <w:lang w:eastAsia="ro-RO"/>
      </w:rPr>
      <mc:AlternateContent>
        <mc:Choice Requires="wps">
          <w:drawing>
            <wp:anchor distT="0" distB="0" distL="114935" distR="114935" simplePos="0" relativeHeight="251661312" behindDoc="1" locked="0" layoutInCell="1" allowOverlap="1" wp14:anchorId="61F35047" wp14:editId="4E5BA635">
              <wp:simplePos x="0" y="0"/>
              <wp:positionH relativeFrom="column">
                <wp:posOffset>149860</wp:posOffset>
              </wp:positionH>
              <wp:positionV relativeFrom="page">
                <wp:posOffset>1546860</wp:posOffset>
              </wp:positionV>
              <wp:extent cx="6020435" cy="330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CED" w:rsidRPr="00CD6F14" w:rsidRDefault="00765CED" w:rsidP="00765CED">
                          <w:pPr>
                            <w:spacing w:line="270" w:lineRule="exact"/>
                            <w:jc w:val="center"/>
                            <w:rPr>
                              <w:rFonts w:ascii="Arial" w:hAnsi="Arial" w:cs="Arial"/>
                              <w:b/>
                              <w:bCs/>
                              <w:color w:val="4FA76E"/>
                              <w:spacing w:val="300"/>
                              <w:sz w:val="26"/>
                              <w:szCs w:val="26"/>
                            </w:rPr>
                          </w:pPr>
                          <w:r w:rsidRPr="00CD6F14">
                            <w:rPr>
                              <w:rFonts w:ascii="Arial" w:hAnsi="Arial" w:cs="Arial"/>
                              <w:b/>
                              <w:bCs/>
                              <w:color w:val="4FA76E"/>
                              <w:spacing w:val="300"/>
                              <w:sz w:val="26"/>
                              <w:szCs w:val="26"/>
                              <w:lang w:val="en-US"/>
                            </w:rPr>
                            <w:t>COMUNICAT DE PRES</w:t>
                          </w:r>
                          <w:r w:rsidRPr="00CD6F14">
                            <w:rPr>
                              <w:rFonts w:ascii="Arial" w:hAnsi="Arial" w:cs="Arial"/>
                              <w:b/>
                              <w:bCs/>
                              <w:color w:val="4FA76E"/>
                              <w:spacing w:val="300"/>
                              <w:sz w:val="26"/>
                              <w:szCs w:val="26"/>
                            </w:rPr>
                            <w:t>Ă</w:t>
                          </w:r>
                        </w:p>
                        <w:p w:rsidR="00765CED" w:rsidRPr="00671C94" w:rsidRDefault="00765CED" w:rsidP="00765CED">
                          <w:pPr>
                            <w:spacing w:line="270" w:lineRule="exact"/>
                            <w:jc w:val="center"/>
                            <w:rPr>
                              <w:rFonts w:ascii="Arial" w:hAnsi="Arial" w:cs="Arial"/>
                              <w:b/>
                              <w:bCs/>
                              <w:color w:val="4FA76E"/>
                              <w:spacing w:val="518"/>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8pt;margin-top:121.8pt;width:474.05pt;height:26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tuigIAABw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" stroked="f">
              <v:fill opacity="0"/>
              <v:textbox inset="0,0,0,0">
                <w:txbxContent>
                  <w:p w:rsidR="00765CED" w:rsidRPr="00CD6F14" w:rsidRDefault="00765CED" w:rsidP="00765CED">
                    <w:pPr>
                      <w:spacing w:line="270" w:lineRule="exact"/>
                      <w:jc w:val="center"/>
                      <w:rPr>
                        <w:rFonts w:ascii="Arial" w:hAnsi="Arial" w:cs="Arial"/>
                        <w:b/>
                        <w:bCs/>
                        <w:color w:val="4FA76E"/>
                        <w:spacing w:val="300"/>
                        <w:sz w:val="26"/>
                        <w:szCs w:val="26"/>
                      </w:rPr>
                    </w:pPr>
                    <w:r w:rsidRPr="00CD6F14">
                      <w:rPr>
                        <w:rFonts w:ascii="Arial" w:hAnsi="Arial" w:cs="Arial"/>
                        <w:b/>
                        <w:bCs/>
                        <w:color w:val="4FA76E"/>
                        <w:spacing w:val="300"/>
                        <w:sz w:val="26"/>
                        <w:szCs w:val="26"/>
                        <w:lang w:val="en-US"/>
                      </w:rPr>
                      <w:t>COMUNICAT DE PRES</w:t>
                    </w:r>
                    <w:r w:rsidRPr="00CD6F14">
                      <w:rPr>
                        <w:rFonts w:ascii="Arial" w:hAnsi="Arial" w:cs="Arial"/>
                        <w:b/>
                        <w:bCs/>
                        <w:color w:val="4FA76E"/>
                        <w:spacing w:val="300"/>
                        <w:sz w:val="26"/>
                        <w:szCs w:val="26"/>
                      </w:rPr>
                      <w:t>Ă</w:t>
                    </w:r>
                  </w:p>
                  <w:p w:rsidR="00765CED" w:rsidRPr="00671C94" w:rsidRDefault="00765CED" w:rsidP="00765CED">
                    <w:pPr>
                      <w:spacing w:line="270" w:lineRule="exact"/>
                      <w:jc w:val="center"/>
                      <w:rPr>
                        <w:rFonts w:ascii="Arial" w:hAnsi="Arial" w:cs="Arial"/>
                        <w:b/>
                        <w:bCs/>
                        <w:color w:val="4FA76E"/>
                        <w:spacing w:val="518"/>
                        <w:sz w:val="26"/>
                        <w:szCs w:val="26"/>
                      </w:rPr>
                    </w:pPr>
                  </w:p>
                </w:txbxContent>
              </v:textbox>
              <w10:wrap anchory="page"/>
            </v:shape>
          </w:pict>
        </mc:Fallback>
      </mc:AlternateContent>
    </w:r>
    <w:r w:rsidRPr="00765CED">
      <w:rPr>
        <w:rFonts w:cs="Times New Roman"/>
        <w:noProof/>
        <w:lang w:eastAsia="ro-RO"/>
      </w:rPr>
      <w:drawing>
        <wp:anchor distT="0" distB="0" distL="114935" distR="114935" simplePos="0" relativeHeight="251660288" behindDoc="1" locked="0" layoutInCell="1" allowOverlap="1" wp14:anchorId="2D04271B" wp14:editId="135D0736">
          <wp:simplePos x="0" y="0"/>
          <wp:positionH relativeFrom="column">
            <wp:posOffset>-60960</wp:posOffset>
          </wp:positionH>
          <wp:positionV relativeFrom="page">
            <wp:posOffset>569151</wp:posOffset>
          </wp:positionV>
          <wp:extent cx="5761990" cy="131572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315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0149E">
      <w:rPr>
        <w:rFonts w:ascii="Arial" w:eastAsia="Arial" w:hAnsi="Arial" w:cs="Arial"/>
        <w:noProof/>
        <w:lang w:eastAsia="ro-RO"/>
      </w:rPr>
      <mc:AlternateContent>
        <mc:Choice Requires="wps">
          <w:drawing>
            <wp:anchor distT="0" distB="0" distL="114300" distR="114300" simplePos="0" relativeHeight="251658240" behindDoc="1" locked="0" layoutInCell="1" allowOverlap="1" wp14:anchorId="72EA5245" wp14:editId="22630EFD">
              <wp:simplePos x="0" y="0"/>
              <wp:positionH relativeFrom="page">
                <wp:posOffset>107950</wp:posOffset>
              </wp:positionH>
              <wp:positionV relativeFrom="page">
                <wp:posOffset>3564255</wp:posOffset>
              </wp:positionV>
              <wp:extent cx="107950" cy="0"/>
              <wp:effectExtent l="12700" t="11430" r="12700" b="7620"/>
              <wp:wrapNone/>
              <wp:docPr id="3"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960">
                        <a:solidFill>
                          <a:srgbClr val="17274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" strokecolor="#17274b" strokeweight=".11mm">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5"/>
    <w:lvl w:ilvl="0">
      <w:start w:val="1"/>
      <w:numFmt w:val="bullet"/>
      <w:lvlText w:val=""/>
      <w:lvlJc w:val="left"/>
      <w:pPr>
        <w:tabs>
          <w:tab w:val="num" w:pos="792"/>
        </w:tabs>
        <w:ind w:left="792" w:hanging="360"/>
      </w:pPr>
      <w:rPr>
        <w:rFonts w:ascii="Symbol" w:hAnsi="Symbol" w:cs="Symbol"/>
        <w:color w:val="auto"/>
        <w:w w:val="100"/>
      </w:rPr>
    </w:lvl>
  </w:abstractNum>
  <w:abstractNum w:abstractNumId="2">
    <w:nsid w:val="00000003"/>
    <w:multiLevelType w:val="multilevel"/>
    <w:tmpl w:val="00000003"/>
    <w:name w:val="WW8Num9"/>
    <w:lvl w:ilvl="0">
      <w:start w:val="1"/>
      <w:numFmt w:val="bullet"/>
      <w:lvlText w:val=""/>
      <w:lvlJc w:val="left"/>
      <w:pPr>
        <w:tabs>
          <w:tab w:val="num" w:pos="2340"/>
        </w:tabs>
        <w:ind w:left="2340" w:hanging="360"/>
      </w:pPr>
      <w:rPr>
        <w:rFonts w:ascii="Symbol" w:hAnsi="Symbol" w:cs="Symbol"/>
        <w:color w:val="000080"/>
      </w:rPr>
    </w:lvl>
    <w:lvl w:ilvl="1">
      <w:start w:val="1"/>
      <w:numFmt w:val="bullet"/>
      <w:lvlText w:val=""/>
      <w:lvlJc w:val="left"/>
      <w:pPr>
        <w:tabs>
          <w:tab w:val="num" w:pos="1440"/>
        </w:tabs>
        <w:ind w:left="1440" w:hanging="360"/>
      </w:pPr>
      <w:rPr>
        <w:rFonts w:ascii="Wingdings" w:hAnsi="Wingdings" w:cs="Wingdings"/>
        <w:color w:val="auto"/>
      </w:rPr>
    </w:lvl>
    <w:lvl w:ilvl="2">
      <w:numFmt w:val="bullet"/>
      <w:lvlText w:val="-"/>
      <w:lvlJc w:val="left"/>
      <w:pPr>
        <w:tabs>
          <w:tab w:val="num" w:pos="2505"/>
        </w:tabs>
        <w:ind w:left="2505" w:hanging="705"/>
      </w:pPr>
      <w:rPr>
        <w:rFonts w:ascii="Arial" w:hAnsi="Arial" w:cs="Aria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8432041"/>
    <w:multiLevelType w:val="hybridMultilevel"/>
    <w:tmpl w:val="5176B5F0"/>
    <w:lvl w:ilvl="0" w:tplc="9E9C42C8">
      <w:start w:val="1"/>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4">
    <w:nsid w:val="112C705F"/>
    <w:multiLevelType w:val="hybridMultilevel"/>
    <w:tmpl w:val="80D4C4B4"/>
    <w:lvl w:ilvl="0" w:tplc="DC66CD38">
      <w:numFmt w:val="bullet"/>
      <w:lvlText w:val="-"/>
      <w:lvlJc w:val="left"/>
      <w:pPr>
        <w:ind w:left="720" w:hanging="360"/>
      </w:pPr>
      <w:rPr>
        <w:rFonts w:ascii="Arial" w:eastAsia="PMingLiU"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1F4A09A3"/>
    <w:multiLevelType w:val="hybridMultilevel"/>
    <w:tmpl w:val="C67860D8"/>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6">
    <w:nsid w:val="2CB56112"/>
    <w:multiLevelType w:val="hybridMultilevel"/>
    <w:tmpl w:val="5A2263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7">
    <w:nsid w:val="3043360C"/>
    <w:multiLevelType w:val="hybridMultilevel"/>
    <w:tmpl w:val="3C18E13E"/>
    <w:lvl w:ilvl="0" w:tplc="59A8F60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32702F9"/>
    <w:multiLevelType w:val="hybridMultilevel"/>
    <w:tmpl w:val="89342EEA"/>
    <w:lvl w:ilvl="0" w:tplc="687862F4">
      <w:numFmt w:val="bullet"/>
      <w:lvlText w:val="-"/>
      <w:lvlJc w:val="left"/>
      <w:pPr>
        <w:ind w:left="720" w:hanging="360"/>
      </w:pPr>
      <w:rPr>
        <w:rFonts w:ascii="Arial" w:eastAsia="MS Mincho" w:hAnsi="Arial" w:hint="default"/>
        <w:b/>
        <w:bCs/>
        <w:i w:val="0"/>
        <w:iCs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40B10B6"/>
    <w:multiLevelType w:val="hybridMultilevel"/>
    <w:tmpl w:val="6672AC02"/>
    <w:lvl w:ilvl="0" w:tplc="655A9F04">
      <w:start w:val="67"/>
      <w:numFmt w:val="bullet"/>
      <w:lvlText w:val=""/>
      <w:lvlJc w:val="left"/>
      <w:pPr>
        <w:ind w:left="720" w:hanging="360"/>
      </w:pPr>
      <w:rPr>
        <w:rFonts w:ascii="Symbol" w:eastAsia="MS PGothic" w:hAnsi="Symbol" w:hint="default"/>
        <w:color w:val="CD03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9"/>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C6"/>
    <w:rsid w:val="0000050B"/>
    <w:rsid w:val="0000564F"/>
    <w:rsid w:val="00006615"/>
    <w:rsid w:val="0000717D"/>
    <w:rsid w:val="00016544"/>
    <w:rsid w:val="00016744"/>
    <w:rsid w:val="0001677B"/>
    <w:rsid w:val="00016FE2"/>
    <w:rsid w:val="00020C9A"/>
    <w:rsid w:val="00026839"/>
    <w:rsid w:val="00026EDE"/>
    <w:rsid w:val="00027792"/>
    <w:rsid w:val="00027AF8"/>
    <w:rsid w:val="00030245"/>
    <w:rsid w:val="00032080"/>
    <w:rsid w:val="000331C3"/>
    <w:rsid w:val="00033AD5"/>
    <w:rsid w:val="000355F2"/>
    <w:rsid w:val="00040B92"/>
    <w:rsid w:val="00041436"/>
    <w:rsid w:val="00042469"/>
    <w:rsid w:val="000430D5"/>
    <w:rsid w:val="000442C3"/>
    <w:rsid w:val="00045F98"/>
    <w:rsid w:val="00050940"/>
    <w:rsid w:val="00051041"/>
    <w:rsid w:val="00053E30"/>
    <w:rsid w:val="00054911"/>
    <w:rsid w:val="00055B13"/>
    <w:rsid w:val="00061E06"/>
    <w:rsid w:val="00063734"/>
    <w:rsid w:val="000643E2"/>
    <w:rsid w:val="000667E0"/>
    <w:rsid w:val="00071275"/>
    <w:rsid w:val="00084087"/>
    <w:rsid w:val="00086C65"/>
    <w:rsid w:val="00093A76"/>
    <w:rsid w:val="000A223A"/>
    <w:rsid w:val="000A38BF"/>
    <w:rsid w:val="000A3FE6"/>
    <w:rsid w:val="000A411C"/>
    <w:rsid w:val="000B2123"/>
    <w:rsid w:val="000B3975"/>
    <w:rsid w:val="000B66AA"/>
    <w:rsid w:val="000B7CCE"/>
    <w:rsid w:val="000C29B0"/>
    <w:rsid w:val="000D0174"/>
    <w:rsid w:val="000D18C6"/>
    <w:rsid w:val="000D4FA1"/>
    <w:rsid w:val="000E5540"/>
    <w:rsid w:val="000E5B10"/>
    <w:rsid w:val="000E7C84"/>
    <w:rsid w:val="000F18EC"/>
    <w:rsid w:val="000F564C"/>
    <w:rsid w:val="001016AB"/>
    <w:rsid w:val="001058F8"/>
    <w:rsid w:val="00105F09"/>
    <w:rsid w:val="00105FC1"/>
    <w:rsid w:val="0010793E"/>
    <w:rsid w:val="00115B28"/>
    <w:rsid w:val="0011625E"/>
    <w:rsid w:val="00116989"/>
    <w:rsid w:val="0012082B"/>
    <w:rsid w:val="00120FB5"/>
    <w:rsid w:val="00122475"/>
    <w:rsid w:val="00122CDA"/>
    <w:rsid w:val="001266EE"/>
    <w:rsid w:val="001279E8"/>
    <w:rsid w:val="00127BA6"/>
    <w:rsid w:val="00130992"/>
    <w:rsid w:val="00133898"/>
    <w:rsid w:val="00142EED"/>
    <w:rsid w:val="00146FD3"/>
    <w:rsid w:val="001521EE"/>
    <w:rsid w:val="00152CCF"/>
    <w:rsid w:val="00153CAA"/>
    <w:rsid w:val="0015400A"/>
    <w:rsid w:val="0015501D"/>
    <w:rsid w:val="00162042"/>
    <w:rsid w:val="00162E24"/>
    <w:rsid w:val="00163178"/>
    <w:rsid w:val="001634BD"/>
    <w:rsid w:val="0016707F"/>
    <w:rsid w:val="001703B2"/>
    <w:rsid w:val="00170E00"/>
    <w:rsid w:val="00171A6F"/>
    <w:rsid w:val="00172AFE"/>
    <w:rsid w:val="001808CC"/>
    <w:rsid w:val="00183C48"/>
    <w:rsid w:val="001855FD"/>
    <w:rsid w:val="0018683D"/>
    <w:rsid w:val="001959A1"/>
    <w:rsid w:val="001963A8"/>
    <w:rsid w:val="001A07F8"/>
    <w:rsid w:val="001A5543"/>
    <w:rsid w:val="001A55F0"/>
    <w:rsid w:val="001B218F"/>
    <w:rsid w:val="001B59F4"/>
    <w:rsid w:val="001B5C40"/>
    <w:rsid w:val="001C034E"/>
    <w:rsid w:val="001C0746"/>
    <w:rsid w:val="001C0EF0"/>
    <w:rsid w:val="001C2021"/>
    <w:rsid w:val="001C29FA"/>
    <w:rsid w:val="001C682E"/>
    <w:rsid w:val="001D5448"/>
    <w:rsid w:val="001D5D79"/>
    <w:rsid w:val="001D7AE8"/>
    <w:rsid w:val="001E2B51"/>
    <w:rsid w:val="001E5666"/>
    <w:rsid w:val="001F3D78"/>
    <w:rsid w:val="001F4864"/>
    <w:rsid w:val="00200668"/>
    <w:rsid w:val="00201BC9"/>
    <w:rsid w:val="002070BC"/>
    <w:rsid w:val="00214427"/>
    <w:rsid w:val="002164AA"/>
    <w:rsid w:val="00216D04"/>
    <w:rsid w:val="00216F4B"/>
    <w:rsid w:val="00217D7F"/>
    <w:rsid w:val="00220FB1"/>
    <w:rsid w:val="00225890"/>
    <w:rsid w:val="0022666A"/>
    <w:rsid w:val="00231CA4"/>
    <w:rsid w:val="0023369F"/>
    <w:rsid w:val="00233B85"/>
    <w:rsid w:val="00233C6D"/>
    <w:rsid w:val="002424A2"/>
    <w:rsid w:val="002440CA"/>
    <w:rsid w:val="002451F0"/>
    <w:rsid w:val="00245ACC"/>
    <w:rsid w:val="002474E7"/>
    <w:rsid w:val="00247930"/>
    <w:rsid w:val="002515DE"/>
    <w:rsid w:val="00253E0F"/>
    <w:rsid w:val="0025444F"/>
    <w:rsid w:val="00255AD4"/>
    <w:rsid w:val="00256B55"/>
    <w:rsid w:val="002630FB"/>
    <w:rsid w:val="00266412"/>
    <w:rsid w:val="00266B61"/>
    <w:rsid w:val="00270059"/>
    <w:rsid w:val="00272122"/>
    <w:rsid w:val="0027227D"/>
    <w:rsid w:val="00275C6C"/>
    <w:rsid w:val="00276384"/>
    <w:rsid w:val="002773CF"/>
    <w:rsid w:val="0028078F"/>
    <w:rsid w:val="00280FC4"/>
    <w:rsid w:val="00284758"/>
    <w:rsid w:val="00292DCC"/>
    <w:rsid w:val="0029471C"/>
    <w:rsid w:val="002A0358"/>
    <w:rsid w:val="002A2D6A"/>
    <w:rsid w:val="002B15E4"/>
    <w:rsid w:val="002B17DD"/>
    <w:rsid w:val="002B212B"/>
    <w:rsid w:val="002B2262"/>
    <w:rsid w:val="002C4417"/>
    <w:rsid w:val="002D13E4"/>
    <w:rsid w:val="002D1428"/>
    <w:rsid w:val="002E1694"/>
    <w:rsid w:val="002E33AD"/>
    <w:rsid w:val="002E61C4"/>
    <w:rsid w:val="002F1376"/>
    <w:rsid w:val="002F467E"/>
    <w:rsid w:val="003016F8"/>
    <w:rsid w:val="003034D4"/>
    <w:rsid w:val="00303BFE"/>
    <w:rsid w:val="00305479"/>
    <w:rsid w:val="0030656C"/>
    <w:rsid w:val="00307582"/>
    <w:rsid w:val="003107A9"/>
    <w:rsid w:val="003148B3"/>
    <w:rsid w:val="00314E35"/>
    <w:rsid w:val="00322140"/>
    <w:rsid w:val="003276BF"/>
    <w:rsid w:val="003323B6"/>
    <w:rsid w:val="003330B7"/>
    <w:rsid w:val="003333B7"/>
    <w:rsid w:val="00336460"/>
    <w:rsid w:val="003422FE"/>
    <w:rsid w:val="0034247B"/>
    <w:rsid w:val="00355D3F"/>
    <w:rsid w:val="00356CD2"/>
    <w:rsid w:val="003575E9"/>
    <w:rsid w:val="00357EA3"/>
    <w:rsid w:val="00360859"/>
    <w:rsid w:val="00363B35"/>
    <w:rsid w:val="003713F6"/>
    <w:rsid w:val="0037423D"/>
    <w:rsid w:val="00374AC2"/>
    <w:rsid w:val="003814B5"/>
    <w:rsid w:val="00381BC6"/>
    <w:rsid w:val="00386D7E"/>
    <w:rsid w:val="0039347F"/>
    <w:rsid w:val="00393952"/>
    <w:rsid w:val="00395AD6"/>
    <w:rsid w:val="003A796C"/>
    <w:rsid w:val="003B124F"/>
    <w:rsid w:val="003B63AF"/>
    <w:rsid w:val="003B6801"/>
    <w:rsid w:val="003C4858"/>
    <w:rsid w:val="003C73E9"/>
    <w:rsid w:val="003D00FE"/>
    <w:rsid w:val="003D2174"/>
    <w:rsid w:val="003D56D4"/>
    <w:rsid w:val="003E0A2D"/>
    <w:rsid w:val="003F0327"/>
    <w:rsid w:val="003F0D93"/>
    <w:rsid w:val="003F1443"/>
    <w:rsid w:val="003F20F4"/>
    <w:rsid w:val="003F3661"/>
    <w:rsid w:val="003F36A4"/>
    <w:rsid w:val="00400F3A"/>
    <w:rsid w:val="00401070"/>
    <w:rsid w:val="004015F6"/>
    <w:rsid w:val="00404D39"/>
    <w:rsid w:val="00404F0B"/>
    <w:rsid w:val="00405EC7"/>
    <w:rsid w:val="0041112E"/>
    <w:rsid w:val="00415253"/>
    <w:rsid w:val="00422618"/>
    <w:rsid w:val="0043140C"/>
    <w:rsid w:val="00434268"/>
    <w:rsid w:val="00452A8C"/>
    <w:rsid w:val="004554D9"/>
    <w:rsid w:val="00464E07"/>
    <w:rsid w:val="0046733D"/>
    <w:rsid w:val="00467E11"/>
    <w:rsid w:val="004723B9"/>
    <w:rsid w:val="00473B78"/>
    <w:rsid w:val="004753CC"/>
    <w:rsid w:val="00480586"/>
    <w:rsid w:val="00481894"/>
    <w:rsid w:val="00482EF3"/>
    <w:rsid w:val="00484726"/>
    <w:rsid w:val="00484E36"/>
    <w:rsid w:val="00486191"/>
    <w:rsid w:val="00495FE8"/>
    <w:rsid w:val="00496A24"/>
    <w:rsid w:val="004A05F3"/>
    <w:rsid w:val="004A3D62"/>
    <w:rsid w:val="004A6D34"/>
    <w:rsid w:val="004B07BF"/>
    <w:rsid w:val="004B08AB"/>
    <w:rsid w:val="004B2EBD"/>
    <w:rsid w:val="004B4693"/>
    <w:rsid w:val="004C142B"/>
    <w:rsid w:val="004D00CB"/>
    <w:rsid w:val="004D46E1"/>
    <w:rsid w:val="004E096D"/>
    <w:rsid w:val="004E28BC"/>
    <w:rsid w:val="004E2F91"/>
    <w:rsid w:val="004E7521"/>
    <w:rsid w:val="004F19A8"/>
    <w:rsid w:val="00501440"/>
    <w:rsid w:val="005017F4"/>
    <w:rsid w:val="00506F38"/>
    <w:rsid w:val="0051121F"/>
    <w:rsid w:val="00512E37"/>
    <w:rsid w:val="005137A0"/>
    <w:rsid w:val="0052357B"/>
    <w:rsid w:val="00523E1F"/>
    <w:rsid w:val="00525504"/>
    <w:rsid w:val="0052671D"/>
    <w:rsid w:val="00527B89"/>
    <w:rsid w:val="00530C0B"/>
    <w:rsid w:val="00533DA6"/>
    <w:rsid w:val="005349E0"/>
    <w:rsid w:val="00534F40"/>
    <w:rsid w:val="0054219A"/>
    <w:rsid w:val="00543EAF"/>
    <w:rsid w:val="00545A77"/>
    <w:rsid w:val="00545F4A"/>
    <w:rsid w:val="005505B4"/>
    <w:rsid w:val="005513DA"/>
    <w:rsid w:val="0055240C"/>
    <w:rsid w:val="00556F44"/>
    <w:rsid w:val="0056018A"/>
    <w:rsid w:val="00562C57"/>
    <w:rsid w:val="005765DA"/>
    <w:rsid w:val="00580318"/>
    <w:rsid w:val="00580DA1"/>
    <w:rsid w:val="00580E22"/>
    <w:rsid w:val="00581101"/>
    <w:rsid w:val="00583173"/>
    <w:rsid w:val="00587642"/>
    <w:rsid w:val="00592C3F"/>
    <w:rsid w:val="00592C86"/>
    <w:rsid w:val="00594F14"/>
    <w:rsid w:val="005950CB"/>
    <w:rsid w:val="005970F8"/>
    <w:rsid w:val="00597DFC"/>
    <w:rsid w:val="005A55DB"/>
    <w:rsid w:val="005B2D51"/>
    <w:rsid w:val="005B3AD1"/>
    <w:rsid w:val="005B556F"/>
    <w:rsid w:val="005B55A7"/>
    <w:rsid w:val="005C308C"/>
    <w:rsid w:val="005C4166"/>
    <w:rsid w:val="005D250F"/>
    <w:rsid w:val="005D4277"/>
    <w:rsid w:val="005E1DD4"/>
    <w:rsid w:val="005F38E7"/>
    <w:rsid w:val="005F580F"/>
    <w:rsid w:val="005F6348"/>
    <w:rsid w:val="0060321B"/>
    <w:rsid w:val="006056C1"/>
    <w:rsid w:val="00612A53"/>
    <w:rsid w:val="006159DF"/>
    <w:rsid w:val="00624EE9"/>
    <w:rsid w:val="006267B4"/>
    <w:rsid w:val="006334FE"/>
    <w:rsid w:val="0063446C"/>
    <w:rsid w:val="00635512"/>
    <w:rsid w:val="006401AC"/>
    <w:rsid w:val="00640548"/>
    <w:rsid w:val="00643093"/>
    <w:rsid w:val="00645E91"/>
    <w:rsid w:val="0065052D"/>
    <w:rsid w:val="00651293"/>
    <w:rsid w:val="006518EB"/>
    <w:rsid w:val="00653CBB"/>
    <w:rsid w:val="006542D0"/>
    <w:rsid w:val="006552EB"/>
    <w:rsid w:val="00661197"/>
    <w:rsid w:val="006623BE"/>
    <w:rsid w:val="00665C1A"/>
    <w:rsid w:val="00674C81"/>
    <w:rsid w:val="00683D1D"/>
    <w:rsid w:val="00685E7B"/>
    <w:rsid w:val="0069002B"/>
    <w:rsid w:val="006902C6"/>
    <w:rsid w:val="00692F52"/>
    <w:rsid w:val="00693C87"/>
    <w:rsid w:val="006963EB"/>
    <w:rsid w:val="006977FA"/>
    <w:rsid w:val="006A15AE"/>
    <w:rsid w:val="006A55F9"/>
    <w:rsid w:val="006A6FC5"/>
    <w:rsid w:val="006B0B6A"/>
    <w:rsid w:val="006B2DA5"/>
    <w:rsid w:val="006B3C36"/>
    <w:rsid w:val="006C50D7"/>
    <w:rsid w:val="006D0BE4"/>
    <w:rsid w:val="006D6529"/>
    <w:rsid w:val="006D7510"/>
    <w:rsid w:val="006D7FB7"/>
    <w:rsid w:val="006E2EC2"/>
    <w:rsid w:val="006F32F2"/>
    <w:rsid w:val="006F42BD"/>
    <w:rsid w:val="006F61CA"/>
    <w:rsid w:val="006F62EB"/>
    <w:rsid w:val="007004F5"/>
    <w:rsid w:val="00704715"/>
    <w:rsid w:val="007204E9"/>
    <w:rsid w:val="00722F25"/>
    <w:rsid w:val="007306FC"/>
    <w:rsid w:val="0073258C"/>
    <w:rsid w:val="007343B9"/>
    <w:rsid w:val="007366AF"/>
    <w:rsid w:val="007402FB"/>
    <w:rsid w:val="00742F3E"/>
    <w:rsid w:val="00743280"/>
    <w:rsid w:val="00743E06"/>
    <w:rsid w:val="00745134"/>
    <w:rsid w:val="00745D55"/>
    <w:rsid w:val="007470EB"/>
    <w:rsid w:val="00752B0D"/>
    <w:rsid w:val="0075300A"/>
    <w:rsid w:val="00761E2D"/>
    <w:rsid w:val="0076237F"/>
    <w:rsid w:val="00763029"/>
    <w:rsid w:val="00765CED"/>
    <w:rsid w:val="00770C05"/>
    <w:rsid w:val="0077339C"/>
    <w:rsid w:val="007776AB"/>
    <w:rsid w:val="00781DC6"/>
    <w:rsid w:val="00784DCF"/>
    <w:rsid w:val="007A6F75"/>
    <w:rsid w:val="007B2002"/>
    <w:rsid w:val="007B3C96"/>
    <w:rsid w:val="007B65DE"/>
    <w:rsid w:val="007B7DCD"/>
    <w:rsid w:val="007C49CA"/>
    <w:rsid w:val="007C4D06"/>
    <w:rsid w:val="007D22FF"/>
    <w:rsid w:val="007D3624"/>
    <w:rsid w:val="007D42FE"/>
    <w:rsid w:val="007D5297"/>
    <w:rsid w:val="007E1FA1"/>
    <w:rsid w:val="007E4260"/>
    <w:rsid w:val="007E53A0"/>
    <w:rsid w:val="007E5B8E"/>
    <w:rsid w:val="007F08FF"/>
    <w:rsid w:val="007F3270"/>
    <w:rsid w:val="007F4365"/>
    <w:rsid w:val="008038D6"/>
    <w:rsid w:val="00804E25"/>
    <w:rsid w:val="00806C21"/>
    <w:rsid w:val="008077A2"/>
    <w:rsid w:val="008117DC"/>
    <w:rsid w:val="00812687"/>
    <w:rsid w:val="00812E59"/>
    <w:rsid w:val="008145B0"/>
    <w:rsid w:val="008170F2"/>
    <w:rsid w:val="00821376"/>
    <w:rsid w:val="00823A5C"/>
    <w:rsid w:val="00824D89"/>
    <w:rsid w:val="00825AA5"/>
    <w:rsid w:val="00825B21"/>
    <w:rsid w:val="008317E5"/>
    <w:rsid w:val="00832E38"/>
    <w:rsid w:val="008330DE"/>
    <w:rsid w:val="008330F0"/>
    <w:rsid w:val="00833C65"/>
    <w:rsid w:val="0084194B"/>
    <w:rsid w:val="00850A71"/>
    <w:rsid w:val="008604AC"/>
    <w:rsid w:val="0086078B"/>
    <w:rsid w:val="00861161"/>
    <w:rsid w:val="0086627F"/>
    <w:rsid w:val="0087329F"/>
    <w:rsid w:val="00883276"/>
    <w:rsid w:val="0088756F"/>
    <w:rsid w:val="00887DF2"/>
    <w:rsid w:val="00892359"/>
    <w:rsid w:val="00895843"/>
    <w:rsid w:val="00896CAE"/>
    <w:rsid w:val="00897121"/>
    <w:rsid w:val="0089784A"/>
    <w:rsid w:val="008A0BAA"/>
    <w:rsid w:val="008A1133"/>
    <w:rsid w:val="008A1FDB"/>
    <w:rsid w:val="008A2298"/>
    <w:rsid w:val="008A3121"/>
    <w:rsid w:val="008A3890"/>
    <w:rsid w:val="008B13FF"/>
    <w:rsid w:val="008B1A13"/>
    <w:rsid w:val="008B2A25"/>
    <w:rsid w:val="008C107A"/>
    <w:rsid w:val="008C5B28"/>
    <w:rsid w:val="008C68E6"/>
    <w:rsid w:val="008D604E"/>
    <w:rsid w:val="008E0BBF"/>
    <w:rsid w:val="008E2628"/>
    <w:rsid w:val="008E719A"/>
    <w:rsid w:val="008F010E"/>
    <w:rsid w:val="008F1C7E"/>
    <w:rsid w:val="008F31C6"/>
    <w:rsid w:val="008F5875"/>
    <w:rsid w:val="00902522"/>
    <w:rsid w:val="009114F2"/>
    <w:rsid w:val="00914EB0"/>
    <w:rsid w:val="009153EE"/>
    <w:rsid w:val="00917877"/>
    <w:rsid w:val="00922508"/>
    <w:rsid w:val="00923F60"/>
    <w:rsid w:val="00926332"/>
    <w:rsid w:val="00926F1A"/>
    <w:rsid w:val="00940833"/>
    <w:rsid w:val="00942B7D"/>
    <w:rsid w:val="00946312"/>
    <w:rsid w:val="009503CE"/>
    <w:rsid w:val="0095248A"/>
    <w:rsid w:val="00952539"/>
    <w:rsid w:val="009528DD"/>
    <w:rsid w:val="00960797"/>
    <w:rsid w:val="00961F43"/>
    <w:rsid w:val="00962621"/>
    <w:rsid w:val="00966446"/>
    <w:rsid w:val="00972565"/>
    <w:rsid w:val="0097641E"/>
    <w:rsid w:val="00976F80"/>
    <w:rsid w:val="00977E3C"/>
    <w:rsid w:val="00982CF7"/>
    <w:rsid w:val="00986F2F"/>
    <w:rsid w:val="00991654"/>
    <w:rsid w:val="00991BCF"/>
    <w:rsid w:val="00994157"/>
    <w:rsid w:val="00997A1D"/>
    <w:rsid w:val="00997CEF"/>
    <w:rsid w:val="009A18FB"/>
    <w:rsid w:val="009A20CB"/>
    <w:rsid w:val="009A554A"/>
    <w:rsid w:val="009A5842"/>
    <w:rsid w:val="009A5CAC"/>
    <w:rsid w:val="009A6058"/>
    <w:rsid w:val="009A636C"/>
    <w:rsid w:val="009B1179"/>
    <w:rsid w:val="009B12CA"/>
    <w:rsid w:val="009B1745"/>
    <w:rsid w:val="009B35C0"/>
    <w:rsid w:val="009B5598"/>
    <w:rsid w:val="009B6F1D"/>
    <w:rsid w:val="009C0C74"/>
    <w:rsid w:val="009C1D87"/>
    <w:rsid w:val="009C3102"/>
    <w:rsid w:val="009C35B2"/>
    <w:rsid w:val="009C4503"/>
    <w:rsid w:val="009C4A5F"/>
    <w:rsid w:val="009C6830"/>
    <w:rsid w:val="009D03C3"/>
    <w:rsid w:val="009D3F6B"/>
    <w:rsid w:val="009D6063"/>
    <w:rsid w:val="009E1282"/>
    <w:rsid w:val="009E24AC"/>
    <w:rsid w:val="009E649C"/>
    <w:rsid w:val="009F2ADF"/>
    <w:rsid w:val="009F4E2A"/>
    <w:rsid w:val="00A00E3A"/>
    <w:rsid w:val="00A05170"/>
    <w:rsid w:val="00A05CC8"/>
    <w:rsid w:val="00A063AB"/>
    <w:rsid w:val="00A10A18"/>
    <w:rsid w:val="00A12781"/>
    <w:rsid w:val="00A13B59"/>
    <w:rsid w:val="00A14A80"/>
    <w:rsid w:val="00A14D01"/>
    <w:rsid w:val="00A15302"/>
    <w:rsid w:val="00A16860"/>
    <w:rsid w:val="00A169D3"/>
    <w:rsid w:val="00A22099"/>
    <w:rsid w:val="00A27E49"/>
    <w:rsid w:val="00A27F1E"/>
    <w:rsid w:val="00A30E82"/>
    <w:rsid w:val="00A3453B"/>
    <w:rsid w:val="00A358C3"/>
    <w:rsid w:val="00A35B05"/>
    <w:rsid w:val="00A400DE"/>
    <w:rsid w:val="00A40B3E"/>
    <w:rsid w:val="00A40F29"/>
    <w:rsid w:val="00A4249C"/>
    <w:rsid w:val="00A425A1"/>
    <w:rsid w:val="00A42875"/>
    <w:rsid w:val="00A42FD3"/>
    <w:rsid w:val="00A45B3B"/>
    <w:rsid w:val="00A45E62"/>
    <w:rsid w:val="00A474C6"/>
    <w:rsid w:val="00A50CAC"/>
    <w:rsid w:val="00A514D8"/>
    <w:rsid w:val="00A54224"/>
    <w:rsid w:val="00A5578C"/>
    <w:rsid w:val="00A559E7"/>
    <w:rsid w:val="00A57B9A"/>
    <w:rsid w:val="00A63149"/>
    <w:rsid w:val="00A63BC2"/>
    <w:rsid w:val="00A63DF0"/>
    <w:rsid w:val="00A6440C"/>
    <w:rsid w:val="00A66B1D"/>
    <w:rsid w:val="00A70895"/>
    <w:rsid w:val="00A7259E"/>
    <w:rsid w:val="00A728A5"/>
    <w:rsid w:val="00A7485E"/>
    <w:rsid w:val="00A81A41"/>
    <w:rsid w:val="00A82D51"/>
    <w:rsid w:val="00A87748"/>
    <w:rsid w:val="00A9142A"/>
    <w:rsid w:val="00A918C9"/>
    <w:rsid w:val="00A9368D"/>
    <w:rsid w:val="00A93A36"/>
    <w:rsid w:val="00A961F9"/>
    <w:rsid w:val="00AB16F4"/>
    <w:rsid w:val="00AB1AA0"/>
    <w:rsid w:val="00AB1BE7"/>
    <w:rsid w:val="00AB27B9"/>
    <w:rsid w:val="00AB41C7"/>
    <w:rsid w:val="00AC07F4"/>
    <w:rsid w:val="00AC252D"/>
    <w:rsid w:val="00AC4FC5"/>
    <w:rsid w:val="00AC69ED"/>
    <w:rsid w:val="00AC6CB1"/>
    <w:rsid w:val="00AD4596"/>
    <w:rsid w:val="00AD68D1"/>
    <w:rsid w:val="00AE0069"/>
    <w:rsid w:val="00AE0708"/>
    <w:rsid w:val="00AE080A"/>
    <w:rsid w:val="00AE5839"/>
    <w:rsid w:val="00AF2FF7"/>
    <w:rsid w:val="00AF431D"/>
    <w:rsid w:val="00AF4ACE"/>
    <w:rsid w:val="00AF564F"/>
    <w:rsid w:val="00AF699D"/>
    <w:rsid w:val="00B013DF"/>
    <w:rsid w:val="00B04AA8"/>
    <w:rsid w:val="00B13F6D"/>
    <w:rsid w:val="00B179D4"/>
    <w:rsid w:val="00B21BAE"/>
    <w:rsid w:val="00B23706"/>
    <w:rsid w:val="00B26B73"/>
    <w:rsid w:val="00B41420"/>
    <w:rsid w:val="00B460D5"/>
    <w:rsid w:val="00B479F4"/>
    <w:rsid w:val="00B50F0C"/>
    <w:rsid w:val="00B513C2"/>
    <w:rsid w:val="00B51AB7"/>
    <w:rsid w:val="00B53E6A"/>
    <w:rsid w:val="00B54B30"/>
    <w:rsid w:val="00B569F5"/>
    <w:rsid w:val="00B56A02"/>
    <w:rsid w:val="00B5712D"/>
    <w:rsid w:val="00B616B1"/>
    <w:rsid w:val="00B64391"/>
    <w:rsid w:val="00B7457C"/>
    <w:rsid w:val="00B80901"/>
    <w:rsid w:val="00B80BD0"/>
    <w:rsid w:val="00B820E7"/>
    <w:rsid w:val="00B83B7C"/>
    <w:rsid w:val="00B854DB"/>
    <w:rsid w:val="00B87F4C"/>
    <w:rsid w:val="00B9191F"/>
    <w:rsid w:val="00B9195D"/>
    <w:rsid w:val="00B954DC"/>
    <w:rsid w:val="00B959A7"/>
    <w:rsid w:val="00B95D81"/>
    <w:rsid w:val="00B97B9B"/>
    <w:rsid w:val="00BA0154"/>
    <w:rsid w:val="00BA42B0"/>
    <w:rsid w:val="00BB16DC"/>
    <w:rsid w:val="00BC0936"/>
    <w:rsid w:val="00BC1792"/>
    <w:rsid w:val="00BC406F"/>
    <w:rsid w:val="00BC4A5B"/>
    <w:rsid w:val="00BC6B21"/>
    <w:rsid w:val="00BD1BF6"/>
    <w:rsid w:val="00BD38FF"/>
    <w:rsid w:val="00BE09E8"/>
    <w:rsid w:val="00BE0B61"/>
    <w:rsid w:val="00BE176F"/>
    <w:rsid w:val="00BE1774"/>
    <w:rsid w:val="00BE46AB"/>
    <w:rsid w:val="00BE491B"/>
    <w:rsid w:val="00BE5DCB"/>
    <w:rsid w:val="00BE5FEF"/>
    <w:rsid w:val="00BE6D0E"/>
    <w:rsid w:val="00BF1236"/>
    <w:rsid w:val="00C02ADC"/>
    <w:rsid w:val="00C031E9"/>
    <w:rsid w:val="00C071D6"/>
    <w:rsid w:val="00C12426"/>
    <w:rsid w:val="00C136D0"/>
    <w:rsid w:val="00C161F7"/>
    <w:rsid w:val="00C1714C"/>
    <w:rsid w:val="00C223FA"/>
    <w:rsid w:val="00C30007"/>
    <w:rsid w:val="00C34372"/>
    <w:rsid w:val="00C36866"/>
    <w:rsid w:val="00C374F6"/>
    <w:rsid w:val="00C41871"/>
    <w:rsid w:val="00C429C2"/>
    <w:rsid w:val="00C43876"/>
    <w:rsid w:val="00C4437B"/>
    <w:rsid w:val="00C52991"/>
    <w:rsid w:val="00C66752"/>
    <w:rsid w:val="00C66A95"/>
    <w:rsid w:val="00C70B79"/>
    <w:rsid w:val="00C71A32"/>
    <w:rsid w:val="00C71CF1"/>
    <w:rsid w:val="00C75494"/>
    <w:rsid w:val="00C806D0"/>
    <w:rsid w:val="00C83F23"/>
    <w:rsid w:val="00C90587"/>
    <w:rsid w:val="00C91802"/>
    <w:rsid w:val="00C92DCE"/>
    <w:rsid w:val="00C933A7"/>
    <w:rsid w:val="00C93A32"/>
    <w:rsid w:val="00C9571D"/>
    <w:rsid w:val="00C95CA6"/>
    <w:rsid w:val="00C97319"/>
    <w:rsid w:val="00CB04BC"/>
    <w:rsid w:val="00CB3975"/>
    <w:rsid w:val="00CB4415"/>
    <w:rsid w:val="00CC69D2"/>
    <w:rsid w:val="00CD1309"/>
    <w:rsid w:val="00CD388A"/>
    <w:rsid w:val="00CD728E"/>
    <w:rsid w:val="00CE03F6"/>
    <w:rsid w:val="00CE18F7"/>
    <w:rsid w:val="00CE2447"/>
    <w:rsid w:val="00CE42A2"/>
    <w:rsid w:val="00CE5F1E"/>
    <w:rsid w:val="00CE615F"/>
    <w:rsid w:val="00CE6996"/>
    <w:rsid w:val="00CE6C72"/>
    <w:rsid w:val="00CE6CA2"/>
    <w:rsid w:val="00CE735F"/>
    <w:rsid w:val="00CF1E99"/>
    <w:rsid w:val="00CF20F8"/>
    <w:rsid w:val="00CF3C3A"/>
    <w:rsid w:val="00D0036F"/>
    <w:rsid w:val="00D0149E"/>
    <w:rsid w:val="00D01959"/>
    <w:rsid w:val="00D05A79"/>
    <w:rsid w:val="00D1537E"/>
    <w:rsid w:val="00D200C7"/>
    <w:rsid w:val="00D2303A"/>
    <w:rsid w:val="00D25038"/>
    <w:rsid w:val="00D26052"/>
    <w:rsid w:val="00D263D1"/>
    <w:rsid w:val="00D26C4A"/>
    <w:rsid w:val="00D336C9"/>
    <w:rsid w:val="00D33BA5"/>
    <w:rsid w:val="00D34A2F"/>
    <w:rsid w:val="00D371A8"/>
    <w:rsid w:val="00D40B15"/>
    <w:rsid w:val="00D40BFD"/>
    <w:rsid w:val="00D41A86"/>
    <w:rsid w:val="00D42637"/>
    <w:rsid w:val="00D4491B"/>
    <w:rsid w:val="00D5140E"/>
    <w:rsid w:val="00D539FC"/>
    <w:rsid w:val="00D54CFB"/>
    <w:rsid w:val="00D57B6E"/>
    <w:rsid w:val="00D60C9C"/>
    <w:rsid w:val="00D61AAC"/>
    <w:rsid w:val="00D620E5"/>
    <w:rsid w:val="00D66516"/>
    <w:rsid w:val="00D721D1"/>
    <w:rsid w:val="00D7426D"/>
    <w:rsid w:val="00D75D29"/>
    <w:rsid w:val="00D77B3F"/>
    <w:rsid w:val="00D830DC"/>
    <w:rsid w:val="00D905A6"/>
    <w:rsid w:val="00D91695"/>
    <w:rsid w:val="00D93868"/>
    <w:rsid w:val="00D9447F"/>
    <w:rsid w:val="00D95C05"/>
    <w:rsid w:val="00DA05AE"/>
    <w:rsid w:val="00DA139E"/>
    <w:rsid w:val="00DA22DD"/>
    <w:rsid w:val="00DA4750"/>
    <w:rsid w:val="00DA73DF"/>
    <w:rsid w:val="00DB0BCD"/>
    <w:rsid w:val="00DB22BF"/>
    <w:rsid w:val="00DB551C"/>
    <w:rsid w:val="00DB7878"/>
    <w:rsid w:val="00DC0FCA"/>
    <w:rsid w:val="00DC13F0"/>
    <w:rsid w:val="00DC50EC"/>
    <w:rsid w:val="00DD26D9"/>
    <w:rsid w:val="00DD49F3"/>
    <w:rsid w:val="00DD4D27"/>
    <w:rsid w:val="00DD714A"/>
    <w:rsid w:val="00DE48C6"/>
    <w:rsid w:val="00DE5226"/>
    <w:rsid w:val="00DE63D6"/>
    <w:rsid w:val="00DF00AB"/>
    <w:rsid w:val="00DF0D4C"/>
    <w:rsid w:val="00DF159E"/>
    <w:rsid w:val="00DF21EF"/>
    <w:rsid w:val="00DF4C7B"/>
    <w:rsid w:val="00DF7EF1"/>
    <w:rsid w:val="00E020B1"/>
    <w:rsid w:val="00E02C72"/>
    <w:rsid w:val="00E04BBA"/>
    <w:rsid w:val="00E06F62"/>
    <w:rsid w:val="00E119A8"/>
    <w:rsid w:val="00E14646"/>
    <w:rsid w:val="00E17471"/>
    <w:rsid w:val="00E17571"/>
    <w:rsid w:val="00E31D1D"/>
    <w:rsid w:val="00E3273F"/>
    <w:rsid w:val="00E33CEC"/>
    <w:rsid w:val="00E355E0"/>
    <w:rsid w:val="00E36901"/>
    <w:rsid w:val="00E36D18"/>
    <w:rsid w:val="00E36F25"/>
    <w:rsid w:val="00E374A4"/>
    <w:rsid w:val="00E5040E"/>
    <w:rsid w:val="00E530D9"/>
    <w:rsid w:val="00E53150"/>
    <w:rsid w:val="00E55A5F"/>
    <w:rsid w:val="00E56EA6"/>
    <w:rsid w:val="00E6141A"/>
    <w:rsid w:val="00E65A3B"/>
    <w:rsid w:val="00E66E3A"/>
    <w:rsid w:val="00E84518"/>
    <w:rsid w:val="00E85A66"/>
    <w:rsid w:val="00E86935"/>
    <w:rsid w:val="00E91939"/>
    <w:rsid w:val="00EA425E"/>
    <w:rsid w:val="00EA4A78"/>
    <w:rsid w:val="00EC0B4C"/>
    <w:rsid w:val="00EC1974"/>
    <w:rsid w:val="00EC5856"/>
    <w:rsid w:val="00ED0BDB"/>
    <w:rsid w:val="00ED236C"/>
    <w:rsid w:val="00ED2BEE"/>
    <w:rsid w:val="00EE0826"/>
    <w:rsid w:val="00EE14AD"/>
    <w:rsid w:val="00EE163E"/>
    <w:rsid w:val="00EE370A"/>
    <w:rsid w:val="00EE446C"/>
    <w:rsid w:val="00EE4E0F"/>
    <w:rsid w:val="00EF4AD4"/>
    <w:rsid w:val="00EF5A74"/>
    <w:rsid w:val="00EF6428"/>
    <w:rsid w:val="00F075F9"/>
    <w:rsid w:val="00F10121"/>
    <w:rsid w:val="00F14543"/>
    <w:rsid w:val="00F15CB0"/>
    <w:rsid w:val="00F2319C"/>
    <w:rsid w:val="00F2455E"/>
    <w:rsid w:val="00F260D3"/>
    <w:rsid w:val="00F26FAE"/>
    <w:rsid w:val="00F27CF3"/>
    <w:rsid w:val="00F312B5"/>
    <w:rsid w:val="00F31B29"/>
    <w:rsid w:val="00F3430E"/>
    <w:rsid w:val="00F354C0"/>
    <w:rsid w:val="00F42A2C"/>
    <w:rsid w:val="00F43269"/>
    <w:rsid w:val="00F442C6"/>
    <w:rsid w:val="00F520E7"/>
    <w:rsid w:val="00F57609"/>
    <w:rsid w:val="00F63CAC"/>
    <w:rsid w:val="00F70F4E"/>
    <w:rsid w:val="00F737EB"/>
    <w:rsid w:val="00F73E46"/>
    <w:rsid w:val="00F75D9E"/>
    <w:rsid w:val="00F80404"/>
    <w:rsid w:val="00F91956"/>
    <w:rsid w:val="00F92E48"/>
    <w:rsid w:val="00FA064A"/>
    <w:rsid w:val="00FA3E7D"/>
    <w:rsid w:val="00FA4CBE"/>
    <w:rsid w:val="00FA7FE3"/>
    <w:rsid w:val="00FB5EC5"/>
    <w:rsid w:val="00FC1243"/>
    <w:rsid w:val="00FC2185"/>
    <w:rsid w:val="00FC4379"/>
    <w:rsid w:val="00FC5104"/>
    <w:rsid w:val="00FC5DF3"/>
    <w:rsid w:val="00FC69ED"/>
    <w:rsid w:val="00FD1A70"/>
    <w:rsid w:val="00FD40F2"/>
    <w:rsid w:val="00FE073E"/>
    <w:rsid w:val="00FE0F29"/>
    <w:rsid w:val="00FE1369"/>
    <w:rsid w:val="00FE2BDD"/>
    <w:rsid w:val="00FE66B7"/>
    <w:rsid w:val="00FE6E9A"/>
    <w:rsid w:val="00FF0D70"/>
    <w:rsid w:val="00FF531F"/>
    <w:rsid w:val="00FF6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ro-RO"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sid w:val="002A2D6A"/>
    <w:pPr>
      <w:widowControl w:val="0"/>
    </w:pPr>
    <w:rPr>
      <w:rFonts w:ascii="Cambria" w:eastAsia="MS Mincho" w:hAnsi="Cambria" w:cs="Cambria"/>
      <w:sz w:val="24"/>
      <w:szCs w:val="24"/>
      <w:lang w:eastAsia="ar-SA"/>
    </w:rPr>
  </w:style>
  <w:style w:type="paragraph" w:styleId="Heading3">
    <w:name w:val="heading 3"/>
    <w:basedOn w:val="Normal"/>
    <w:next w:val="BodyText"/>
    <w:link w:val="Heading3Char"/>
    <w:uiPriority w:val="99"/>
    <w:qFormat/>
    <w:rsid w:val="002A2D6A"/>
    <w:pPr>
      <w:numPr>
        <w:ilvl w:val="2"/>
        <w:numId w:val="1"/>
      </w:numPr>
      <w:spacing w:before="280" w:after="280" w:line="330" w:lineRule="atLeast"/>
      <w:outlineLvl w:val="2"/>
    </w:pPr>
    <w:rPr>
      <w:rFonts w:ascii="ITCLegacySansLTBookRegular" w:eastAsia="PMingLiU" w:hAnsi="ITCLegacySansLTBookRegular" w:cs="ITCLegacySansLTBookRegular"/>
      <w:color w:val="00000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15400A"/>
    <w:rPr>
      <w:rFonts w:ascii="Cambria" w:hAnsi="Cambria" w:cs="Cambria"/>
      <w:b/>
      <w:bCs/>
      <w:sz w:val="26"/>
      <w:szCs w:val="26"/>
      <w:lang w:val="en-GB" w:eastAsia="ar-SA" w:bidi="ar-SA"/>
    </w:rPr>
  </w:style>
  <w:style w:type="paragraph" w:styleId="BalloonText">
    <w:name w:val="Balloon Text"/>
    <w:basedOn w:val="Normal"/>
    <w:link w:val="BalloonTextChar"/>
    <w:uiPriority w:val="99"/>
    <w:semiHidden/>
    <w:rsid w:val="002A2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00A"/>
    <w:rPr>
      <w:rFonts w:eastAsia="MS Mincho"/>
      <w:sz w:val="2"/>
      <w:szCs w:val="2"/>
      <w:lang w:val="en-GB" w:eastAsia="ar-SA" w:bidi="ar-SA"/>
    </w:rPr>
  </w:style>
  <w:style w:type="character" w:customStyle="1" w:styleId="WW8Num1z0">
    <w:name w:val="WW8Num1z0"/>
    <w:uiPriority w:val="99"/>
    <w:rsid w:val="002A2D6A"/>
    <w:rPr>
      <w:rFonts w:ascii="Times New Roman" w:eastAsia="MS Mincho" w:hAnsi="Times New Roman" w:cs="Times New Roman"/>
    </w:rPr>
  </w:style>
  <w:style w:type="character" w:customStyle="1" w:styleId="WW8Num1z1">
    <w:name w:val="WW8Num1z1"/>
    <w:uiPriority w:val="99"/>
    <w:rsid w:val="002A2D6A"/>
    <w:rPr>
      <w:rFonts w:ascii="Courier New" w:hAnsi="Courier New" w:cs="Courier New"/>
    </w:rPr>
  </w:style>
  <w:style w:type="character" w:customStyle="1" w:styleId="WW8Num1z2">
    <w:name w:val="WW8Num1z2"/>
    <w:uiPriority w:val="99"/>
    <w:rsid w:val="002A2D6A"/>
    <w:rPr>
      <w:rFonts w:ascii="Wingdings" w:hAnsi="Wingdings" w:cs="Wingdings"/>
    </w:rPr>
  </w:style>
  <w:style w:type="character" w:customStyle="1" w:styleId="WW8Num1z3">
    <w:name w:val="WW8Num1z3"/>
    <w:uiPriority w:val="99"/>
    <w:rsid w:val="002A2D6A"/>
    <w:rPr>
      <w:rFonts w:ascii="Symbol" w:hAnsi="Symbol" w:cs="Symbol"/>
    </w:rPr>
  </w:style>
  <w:style w:type="character" w:customStyle="1" w:styleId="WW8Num2z0">
    <w:name w:val="WW8Num2z0"/>
    <w:uiPriority w:val="99"/>
    <w:rsid w:val="002A2D6A"/>
    <w:rPr>
      <w:rFonts w:ascii="Symbol" w:hAnsi="Symbol" w:cs="Symbol"/>
      <w:color w:val="000080"/>
    </w:rPr>
  </w:style>
  <w:style w:type="character" w:customStyle="1" w:styleId="WW8Num2z1">
    <w:name w:val="WW8Num2z1"/>
    <w:uiPriority w:val="99"/>
    <w:rsid w:val="002A2D6A"/>
    <w:rPr>
      <w:rFonts w:ascii="Wingdings" w:hAnsi="Wingdings" w:cs="Wingdings"/>
      <w:color w:val="000080"/>
    </w:rPr>
  </w:style>
  <w:style w:type="character" w:customStyle="1" w:styleId="WW8Num2z2">
    <w:name w:val="WW8Num2z2"/>
    <w:uiPriority w:val="99"/>
    <w:rsid w:val="002A2D6A"/>
    <w:rPr>
      <w:rFonts w:ascii="Arial" w:eastAsia="MS Mincho" w:hAnsi="Arial" w:cs="Arial"/>
    </w:rPr>
  </w:style>
  <w:style w:type="character" w:customStyle="1" w:styleId="WW8Num2z3">
    <w:name w:val="WW8Num2z3"/>
    <w:uiPriority w:val="99"/>
    <w:rsid w:val="002A2D6A"/>
    <w:rPr>
      <w:rFonts w:ascii="Symbol" w:hAnsi="Symbol" w:cs="Symbol"/>
    </w:rPr>
  </w:style>
  <w:style w:type="character" w:customStyle="1" w:styleId="WW8Num2z4">
    <w:name w:val="WW8Num2z4"/>
    <w:uiPriority w:val="99"/>
    <w:rsid w:val="002A2D6A"/>
    <w:rPr>
      <w:rFonts w:ascii="Courier New" w:hAnsi="Courier New" w:cs="Courier New"/>
    </w:rPr>
  </w:style>
  <w:style w:type="character" w:customStyle="1" w:styleId="WW8Num2z5">
    <w:name w:val="WW8Num2z5"/>
    <w:uiPriority w:val="99"/>
    <w:rsid w:val="002A2D6A"/>
    <w:rPr>
      <w:rFonts w:ascii="Wingdings" w:hAnsi="Wingdings" w:cs="Wingdings"/>
    </w:rPr>
  </w:style>
  <w:style w:type="character" w:customStyle="1" w:styleId="WW8Num3z0">
    <w:name w:val="WW8Num3z0"/>
    <w:uiPriority w:val="99"/>
    <w:rsid w:val="002A2D6A"/>
    <w:rPr>
      <w:rFonts w:ascii="Symbol" w:hAnsi="Symbol" w:cs="Symbol"/>
    </w:rPr>
  </w:style>
  <w:style w:type="character" w:customStyle="1" w:styleId="WW8Num3z1">
    <w:name w:val="WW8Num3z1"/>
    <w:uiPriority w:val="99"/>
    <w:rsid w:val="002A2D6A"/>
    <w:rPr>
      <w:rFonts w:ascii="Courier New" w:hAnsi="Courier New" w:cs="Courier New"/>
    </w:rPr>
  </w:style>
  <w:style w:type="character" w:customStyle="1" w:styleId="WW8Num3z2">
    <w:name w:val="WW8Num3z2"/>
    <w:uiPriority w:val="99"/>
    <w:rsid w:val="002A2D6A"/>
    <w:rPr>
      <w:rFonts w:ascii="Wingdings" w:hAnsi="Wingdings" w:cs="Wingdings"/>
    </w:rPr>
  </w:style>
  <w:style w:type="character" w:customStyle="1" w:styleId="WW8Num4z0">
    <w:name w:val="WW8Num4z0"/>
    <w:uiPriority w:val="99"/>
    <w:rsid w:val="002A2D6A"/>
    <w:rPr>
      <w:rFonts w:ascii="Symbol" w:hAnsi="Symbol" w:cs="Symbol"/>
      <w:color w:val="000080"/>
    </w:rPr>
  </w:style>
  <w:style w:type="character" w:customStyle="1" w:styleId="WW8Num4z1">
    <w:name w:val="WW8Num4z1"/>
    <w:uiPriority w:val="99"/>
    <w:rsid w:val="002A2D6A"/>
    <w:rPr>
      <w:rFonts w:ascii="Courier New" w:hAnsi="Courier New" w:cs="Courier New"/>
      <w:color w:val="000080"/>
    </w:rPr>
  </w:style>
  <w:style w:type="character" w:customStyle="1" w:styleId="WW8Num4z2">
    <w:name w:val="WW8Num4z2"/>
    <w:uiPriority w:val="99"/>
    <w:rsid w:val="002A2D6A"/>
    <w:rPr>
      <w:rFonts w:ascii="Arial" w:eastAsia="MS Mincho" w:hAnsi="Arial" w:cs="Arial"/>
    </w:rPr>
  </w:style>
  <w:style w:type="character" w:customStyle="1" w:styleId="WW8Num4z3">
    <w:name w:val="WW8Num4z3"/>
    <w:uiPriority w:val="99"/>
    <w:rsid w:val="002A2D6A"/>
    <w:rPr>
      <w:rFonts w:ascii="Symbol" w:hAnsi="Symbol" w:cs="Symbol"/>
    </w:rPr>
  </w:style>
  <w:style w:type="character" w:customStyle="1" w:styleId="WW8Num4z4">
    <w:name w:val="WW8Num4z4"/>
    <w:uiPriority w:val="99"/>
    <w:rsid w:val="002A2D6A"/>
    <w:rPr>
      <w:rFonts w:ascii="Courier New" w:hAnsi="Courier New" w:cs="Courier New"/>
    </w:rPr>
  </w:style>
  <w:style w:type="character" w:customStyle="1" w:styleId="WW8Num4z5">
    <w:name w:val="WW8Num4z5"/>
    <w:uiPriority w:val="99"/>
    <w:rsid w:val="002A2D6A"/>
    <w:rPr>
      <w:rFonts w:ascii="Wingdings" w:hAnsi="Wingdings" w:cs="Wingdings"/>
    </w:rPr>
  </w:style>
  <w:style w:type="character" w:customStyle="1" w:styleId="WW8Num5z0">
    <w:name w:val="WW8Num5z0"/>
    <w:uiPriority w:val="99"/>
    <w:rsid w:val="002A2D6A"/>
    <w:rPr>
      <w:rFonts w:ascii="Symbol" w:hAnsi="Symbol" w:cs="Symbol"/>
      <w:color w:val="auto"/>
      <w:w w:val="100"/>
    </w:rPr>
  </w:style>
  <w:style w:type="character" w:customStyle="1" w:styleId="WW8Num5z1">
    <w:name w:val="WW8Num5z1"/>
    <w:uiPriority w:val="99"/>
    <w:rsid w:val="002A2D6A"/>
    <w:rPr>
      <w:rFonts w:ascii="Courier New" w:hAnsi="Courier New" w:cs="Courier New"/>
    </w:rPr>
  </w:style>
  <w:style w:type="character" w:customStyle="1" w:styleId="WW8Num5z2">
    <w:name w:val="WW8Num5z2"/>
    <w:uiPriority w:val="99"/>
    <w:rsid w:val="002A2D6A"/>
    <w:rPr>
      <w:rFonts w:ascii="Wingdings" w:hAnsi="Wingdings" w:cs="Wingdings"/>
    </w:rPr>
  </w:style>
  <w:style w:type="character" w:customStyle="1" w:styleId="WW8Num5z3">
    <w:name w:val="WW8Num5z3"/>
    <w:uiPriority w:val="99"/>
    <w:rsid w:val="002A2D6A"/>
    <w:rPr>
      <w:rFonts w:ascii="Symbol" w:hAnsi="Symbol" w:cs="Symbol"/>
    </w:rPr>
  </w:style>
  <w:style w:type="character" w:customStyle="1" w:styleId="WW8Num6z0">
    <w:name w:val="WW8Num6z0"/>
    <w:uiPriority w:val="99"/>
    <w:rsid w:val="002A2D6A"/>
    <w:rPr>
      <w:rFonts w:ascii="Symbol" w:hAnsi="Symbol" w:cs="Symbol"/>
      <w:color w:val="auto"/>
      <w:w w:val="100"/>
    </w:rPr>
  </w:style>
  <w:style w:type="character" w:customStyle="1" w:styleId="WW8Num6z1">
    <w:name w:val="WW8Num6z1"/>
    <w:uiPriority w:val="99"/>
    <w:rsid w:val="002A2D6A"/>
    <w:rPr>
      <w:rFonts w:ascii="Courier New" w:hAnsi="Courier New" w:cs="Courier New"/>
    </w:rPr>
  </w:style>
  <w:style w:type="character" w:customStyle="1" w:styleId="WW8Num6z2">
    <w:name w:val="WW8Num6z2"/>
    <w:uiPriority w:val="99"/>
    <w:rsid w:val="002A2D6A"/>
    <w:rPr>
      <w:rFonts w:ascii="Wingdings" w:hAnsi="Wingdings" w:cs="Wingdings"/>
    </w:rPr>
  </w:style>
  <w:style w:type="character" w:customStyle="1" w:styleId="WW8Num6z3">
    <w:name w:val="WW8Num6z3"/>
    <w:uiPriority w:val="99"/>
    <w:rsid w:val="002A2D6A"/>
    <w:rPr>
      <w:rFonts w:ascii="Symbol" w:hAnsi="Symbol" w:cs="Symbol"/>
    </w:rPr>
  </w:style>
  <w:style w:type="character" w:customStyle="1" w:styleId="WW8Num7z0">
    <w:name w:val="WW8Num7z0"/>
    <w:uiPriority w:val="99"/>
    <w:rsid w:val="002A2D6A"/>
    <w:rPr>
      <w:rFonts w:ascii="Symbol" w:hAnsi="Symbol" w:cs="Symbol"/>
      <w:color w:val="000080"/>
    </w:rPr>
  </w:style>
  <w:style w:type="character" w:customStyle="1" w:styleId="WW8Num7z1">
    <w:name w:val="WW8Num7z1"/>
    <w:uiPriority w:val="99"/>
    <w:rsid w:val="002A2D6A"/>
    <w:rPr>
      <w:rFonts w:ascii="Wingdings" w:hAnsi="Wingdings" w:cs="Wingdings"/>
      <w:color w:val="000080"/>
    </w:rPr>
  </w:style>
  <w:style w:type="character" w:customStyle="1" w:styleId="WW8Num7z2">
    <w:name w:val="WW8Num7z2"/>
    <w:uiPriority w:val="99"/>
    <w:rsid w:val="002A2D6A"/>
    <w:rPr>
      <w:rFonts w:ascii="Arial" w:eastAsia="MS Mincho" w:hAnsi="Arial" w:cs="Arial"/>
    </w:rPr>
  </w:style>
  <w:style w:type="character" w:customStyle="1" w:styleId="WW8Num7z3">
    <w:name w:val="WW8Num7z3"/>
    <w:uiPriority w:val="99"/>
    <w:rsid w:val="002A2D6A"/>
    <w:rPr>
      <w:rFonts w:ascii="Symbol" w:hAnsi="Symbol" w:cs="Symbol"/>
    </w:rPr>
  </w:style>
  <w:style w:type="character" w:customStyle="1" w:styleId="WW8Num7z4">
    <w:name w:val="WW8Num7z4"/>
    <w:uiPriority w:val="99"/>
    <w:rsid w:val="002A2D6A"/>
    <w:rPr>
      <w:rFonts w:ascii="Courier New" w:hAnsi="Courier New" w:cs="Courier New"/>
    </w:rPr>
  </w:style>
  <w:style w:type="character" w:customStyle="1" w:styleId="WW8Num7z5">
    <w:name w:val="WW8Num7z5"/>
    <w:uiPriority w:val="99"/>
    <w:rsid w:val="002A2D6A"/>
    <w:rPr>
      <w:rFonts w:ascii="Wingdings" w:hAnsi="Wingdings" w:cs="Wingdings"/>
    </w:rPr>
  </w:style>
  <w:style w:type="character" w:customStyle="1" w:styleId="WW8Num8z0">
    <w:name w:val="WW8Num8z0"/>
    <w:uiPriority w:val="99"/>
    <w:rsid w:val="002A2D6A"/>
    <w:rPr>
      <w:rFonts w:ascii="Symbol" w:hAnsi="Symbol" w:cs="Symbol"/>
    </w:rPr>
  </w:style>
  <w:style w:type="character" w:customStyle="1" w:styleId="WW8Num8z1">
    <w:name w:val="WW8Num8z1"/>
    <w:uiPriority w:val="99"/>
    <w:rsid w:val="002A2D6A"/>
    <w:rPr>
      <w:rFonts w:ascii="Courier New" w:hAnsi="Courier New" w:cs="Courier New"/>
    </w:rPr>
  </w:style>
  <w:style w:type="character" w:customStyle="1" w:styleId="WW8Num8z2">
    <w:name w:val="WW8Num8z2"/>
    <w:uiPriority w:val="99"/>
    <w:rsid w:val="002A2D6A"/>
    <w:rPr>
      <w:rFonts w:ascii="Wingdings" w:hAnsi="Wingdings" w:cs="Wingdings"/>
    </w:rPr>
  </w:style>
  <w:style w:type="character" w:customStyle="1" w:styleId="WW8Num9z0">
    <w:name w:val="WW8Num9z0"/>
    <w:uiPriority w:val="99"/>
    <w:rsid w:val="002A2D6A"/>
    <w:rPr>
      <w:rFonts w:ascii="Symbol" w:hAnsi="Symbol" w:cs="Symbol"/>
      <w:color w:val="000080"/>
    </w:rPr>
  </w:style>
  <w:style w:type="character" w:customStyle="1" w:styleId="WW8Num9z1">
    <w:name w:val="WW8Num9z1"/>
    <w:uiPriority w:val="99"/>
    <w:rsid w:val="002A2D6A"/>
    <w:rPr>
      <w:rFonts w:ascii="Wingdings" w:hAnsi="Wingdings" w:cs="Wingdings"/>
      <w:color w:val="auto"/>
    </w:rPr>
  </w:style>
  <w:style w:type="character" w:customStyle="1" w:styleId="WW8Num9z2">
    <w:name w:val="WW8Num9z2"/>
    <w:uiPriority w:val="99"/>
    <w:rsid w:val="002A2D6A"/>
    <w:rPr>
      <w:rFonts w:ascii="Arial" w:eastAsia="MS Mincho" w:hAnsi="Arial" w:cs="Arial"/>
    </w:rPr>
  </w:style>
  <w:style w:type="character" w:customStyle="1" w:styleId="WW8Num9z3">
    <w:name w:val="WW8Num9z3"/>
    <w:uiPriority w:val="99"/>
    <w:rsid w:val="002A2D6A"/>
    <w:rPr>
      <w:rFonts w:ascii="Symbol" w:hAnsi="Symbol" w:cs="Symbol"/>
    </w:rPr>
  </w:style>
  <w:style w:type="character" w:customStyle="1" w:styleId="WW8Num9z4">
    <w:name w:val="WW8Num9z4"/>
    <w:uiPriority w:val="99"/>
    <w:rsid w:val="002A2D6A"/>
    <w:rPr>
      <w:rFonts w:ascii="Courier New" w:hAnsi="Courier New" w:cs="Courier New"/>
    </w:rPr>
  </w:style>
  <w:style w:type="character" w:customStyle="1" w:styleId="WW8Num9z5">
    <w:name w:val="WW8Num9z5"/>
    <w:uiPriority w:val="99"/>
    <w:rsid w:val="002A2D6A"/>
    <w:rPr>
      <w:rFonts w:ascii="Wingdings" w:hAnsi="Wingdings" w:cs="Wingdings"/>
    </w:rPr>
  </w:style>
  <w:style w:type="character" w:customStyle="1" w:styleId="WW8Num11z0">
    <w:name w:val="WW8Num11z0"/>
    <w:uiPriority w:val="99"/>
    <w:rsid w:val="002A2D6A"/>
    <w:rPr>
      <w:rFonts w:ascii="Symbol" w:hAnsi="Symbol" w:cs="Symbol"/>
      <w:color w:val="000080"/>
    </w:rPr>
  </w:style>
  <w:style w:type="character" w:customStyle="1" w:styleId="WW8Num11z1">
    <w:name w:val="WW8Num11z1"/>
    <w:uiPriority w:val="99"/>
    <w:rsid w:val="002A2D6A"/>
    <w:rPr>
      <w:rFonts w:ascii="Courier New" w:hAnsi="Courier New" w:cs="Courier New"/>
      <w:color w:val="000080"/>
    </w:rPr>
  </w:style>
  <w:style w:type="character" w:customStyle="1" w:styleId="WW8Num11z2">
    <w:name w:val="WW8Num11z2"/>
    <w:uiPriority w:val="99"/>
    <w:rsid w:val="002A2D6A"/>
    <w:rPr>
      <w:rFonts w:ascii="Arial" w:eastAsia="MS Mincho" w:hAnsi="Arial" w:cs="Arial"/>
    </w:rPr>
  </w:style>
  <w:style w:type="character" w:customStyle="1" w:styleId="WW8Num11z3">
    <w:name w:val="WW8Num11z3"/>
    <w:uiPriority w:val="99"/>
    <w:rsid w:val="002A2D6A"/>
    <w:rPr>
      <w:rFonts w:ascii="Symbol" w:hAnsi="Symbol" w:cs="Symbol"/>
    </w:rPr>
  </w:style>
  <w:style w:type="character" w:customStyle="1" w:styleId="WW8Num11z4">
    <w:name w:val="WW8Num11z4"/>
    <w:uiPriority w:val="99"/>
    <w:rsid w:val="002A2D6A"/>
    <w:rPr>
      <w:rFonts w:ascii="Courier New" w:hAnsi="Courier New" w:cs="Courier New"/>
    </w:rPr>
  </w:style>
  <w:style w:type="character" w:customStyle="1" w:styleId="WW8Num11z5">
    <w:name w:val="WW8Num11z5"/>
    <w:uiPriority w:val="99"/>
    <w:rsid w:val="002A2D6A"/>
    <w:rPr>
      <w:rFonts w:ascii="Wingdings" w:hAnsi="Wingdings" w:cs="Wingdings"/>
    </w:rPr>
  </w:style>
  <w:style w:type="character" w:customStyle="1" w:styleId="WW8Num12z0">
    <w:name w:val="WW8Num12z0"/>
    <w:uiPriority w:val="99"/>
    <w:rsid w:val="002A2D6A"/>
    <w:rPr>
      <w:rFonts w:ascii="Symbol" w:hAnsi="Symbol" w:cs="Symbol"/>
      <w:color w:val="auto"/>
      <w:w w:val="100"/>
    </w:rPr>
  </w:style>
  <w:style w:type="character" w:customStyle="1" w:styleId="WW8Num12z1">
    <w:name w:val="WW8Num12z1"/>
    <w:uiPriority w:val="99"/>
    <w:rsid w:val="002A2D6A"/>
    <w:rPr>
      <w:rFonts w:ascii="Courier New" w:hAnsi="Courier New" w:cs="Courier New"/>
    </w:rPr>
  </w:style>
  <w:style w:type="character" w:customStyle="1" w:styleId="WW8Num12z2">
    <w:name w:val="WW8Num12z2"/>
    <w:uiPriority w:val="99"/>
    <w:rsid w:val="002A2D6A"/>
    <w:rPr>
      <w:rFonts w:ascii="Wingdings" w:hAnsi="Wingdings" w:cs="Wingdings"/>
    </w:rPr>
  </w:style>
  <w:style w:type="character" w:customStyle="1" w:styleId="WW8Num12z3">
    <w:name w:val="WW8Num12z3"/>
    <w:uiPriority w:val="99"/>
    <w:rsid w:val="002A2D6A"/>
    <w:rPr>
      <w:rFonts w:ascii="Symbol" w:hAnsi="Symbol" w:cs="Symbol"/>
    </w:rPr>
  </w:style>
  <w:style w:type="character" w:customStyle="1" w:styleId="Policepardfaut1">
    <w:name w:val="Police par défaut1"/>
    <w:uiPriority w:val="99"/>
    <w:rsid w:val="002A2D6A"/>
  </w:style>
  <w:style w:type="character" w:customStyle="1" w:styleId="CarCar2">
    <w:name w:val="Car Car2"/>
    <w:basedOn w:val="Policepardfaut1"/>
    <w:uiPriority w:val="99"/>
    <w:rsid w:val="002A2D6A"/>
  </w:style>
  <w:style w:type="character" w:customStyle="1" w:styleId="CarCar1">
    <w:name w:val="Car Car1"/>
    <w:basedOn w:val="Policepardfaut1"/>
    <w:uiPriority w:val="99"/>
    <w:rsid w:val="002A2D6A"/>
  </w:style>
  <w:style w:type="character" w:customStyle="1" w:styleId="CarCar">
    <w:name w:val="Car Car"/>
    <w:uiPriority w:val="99"/>
    <w:rsid w:val="002A2D6A"/>
    <w:rPr>
      <w:rFonts w:ascii="Lucida Grande" w:hAnsi="Lucida Grande" w:cs="Lucida Grande"/>
      <w:sz w:val="18"/>
      <w:szCs w:val="18"/>
    </w:rPr>
  </w:style>
  <w:style w:type="character" w:styleId="Hyperlink">
    <w:name w:val="Hyperlink"/>
    <w:basedOn w:val="DefaultParagraphFont"/>
    <w:uiPriority w:val="99"/>
    <w:rsid w:val="002A2D6A"/>
    <w:rPr>
      <w:color w:val="0000FF"/>
      <w:u w:val="single"/>
    </w:rPr>
  </w:style>
  <w:style w:type="character" w:customStyle="1" w:styleId="Caractresdenotedebasdepage">
    <w:name w:val="Caractères de note de bas de page"/>
    <w:uiPriority w:val="99"/>
    <w:rsid w:val="002A2D6A"/>
    <w:rPr>
      <w:vertAlign w:val="superscript"/>
    </w:rPr>
  </w:style>
  <w:style w:type="character" w:customStyle="1" w:styleId="st1">
    <w:name w:val="st1"/>
    <w:basedOn w:val="Policepardfaut1"/>
    <w:uiPriority w:val="99"/>
    <w:rsid w:val="002A2D6A"/>
  </w:style>
  <w:style w:type="character" w:styleId="PageNumber">
    <w:name w:val="page number"/>
    <w:basedOn w:val="Policepardfaut1"/>
    <w:uiPriority w:val="99"/>
    <w:rsid w:val="002A2D6A"/>
  </w:style>
  <w:style w:type="paragraph" w:customStyle="1" w:styleId="Titre1">
    <w:name w:val="Titre1"/>
    <w:basedOn w:val="Normal"/>
    <w:next w:val="BodyText"/>
    <w:uiPriority w:val="99"/>
    <w:rsid w:val="002A2D6A"/>
    <w:pPr>
      <w:keepNext/>
      <w:spacing w:before="240" w:after="120"/>
    </w:pPr>
    <w:rPr>
      <w:rFonts w:ascii="Arial" w:eastAsia="PMingLiU" w:hAnsi="Arial" w:cs="Arial"/>
      <w:sz w:val="28"/>
      <w:szCs w:val="28"/>
    </w:rPr>
  </w:style>
  <w:style w:type="paragraph" w:styleId="BodyText">
    <w:name w:val="Body Text"/>
    <w:basedOn w:val="Normal"/>
    <w:link w:val="BodyTextChar"/>
    <w:uiPriority w:val="99"/>
    <w:rsid w:val="002A2D6A"/>
    <w:pPr>
      <w:spacing w:after="120"/>
    </w:pPr>
  </w:style>
  <w:style w:type="character" w:customStyle="1" w:styleId="BodyTextChar">
    <w:name w:val="Body Text Char"/>
    <w:basedOn w:val="DefaultParagraphFont"/>
    <w:link w:val="BodyText"/>
    <w:uiPriority w:val="99"/>
    <w:semiHidden/>
    <w:rsid w:val="0015400A"/>
    <w:rPr>
      <w:rFonts w:ascii="Cambria" w:eastAsia="MS Mincho" w:hAnsi="Cambria" w:cs="Cambria"/>
      <w:sz w:val="24"/>
      <w:szCs w:val="24"/>
      <w:lang w:val="en-GB" w:eastAsia="ar-SA" w:bidi="ar-SA"/>
    </w:rPr>
  </w:style>
  <w:style w:type="paragraph" w:styleId="List">
    <w:name w:val="List"/>
    <w:basedOn w:val="BodyText"/>
    <w:uiPriority w:val="99"/>
    <w:rsid w:val="002A2D6A"/>
  </w:style>
  <w:style w:type="paragraph" w:customStyle="1" w:styleId="Lgende1">
    <w:name w:val="Légende1"/>
    <w:basedOn w:val="Normal"/>
    <w:uiPriority w:val="99"/>
    <w:rsid w:val="002A2D6A"/>
    <w:pPr>
      <w:suppressLineNumbers/>
      <w:spacing w:before="120" w:after="120"/>
    </w:pPr>
    <w:rPr>
      <w:i/>
      <w:iCs/>
    </w:rPr>
  </w:style>
  <w:style w:type="paragraph" w:customStyle="1" w:styleId="Rpertoire">
    <w:name w:val="Répertoire"/>
    <w:basedOn w:val="Normal"/>
    <w:uiPriority w:val="99"/>
    <w:rsid w:val="002A2D6A"/>
    <w:pPr>
      <w:suppressLineNumbers/>
    </w:pPr>
  </w:style>
  <w:style w:type="paragraph" w:styleId="Header">
    <w:name w:val="header"/>
    <w:basedOn w:val="Normal"/>
    <w:link w:val="HeaderChar"/>
    <w:uiPriority w:val="99"/>
    <w:rsid w:val="002A2D6A"/>
  </w:style>
  <w:style w:type="character" w:customStyle="1" w:styleId="HeaderChar">
    <w:name w:val="Header Char"/>
    <w:basedOn w:val="DefaultParagraphFont"/>
    <w:link w:val="Header"/>
    <w:uiPriority w:val="99"/>
    <w:semiHidden/>
    <w:rsid w:val="0015400A"/>
    <w:rPr>
      <w:rFonts w:ascii="Cambria" w:eastAsia="MS Mincho" w:hAnsi="Cambria" w:cs="Cambria"/>
      <w:sz w:val="24"/>
      <w:szCs w:val="24"/>
      <w:lang w:val="en-GB" w:eastAsia="ar-SA" w:bidi="ar-SA"/>
    </w:rPr>
  </w:style>
  <w:style w:type="paragraph" w:styleId="Footer">
    <w:name w:val="footer"/>
    <w:basedOn w:val="Normal"/>
    <w:link w:val="FooterChar"/>
    <w:uiPriority w:val="99"/>
    <w:rsid w:val="002A2D6A"/>
    <w:rPr>
      <w:lang w:val="fr-FR"/>
    </w:rPr>
  </w:style>
  <w:style w:type="character" w:customStyle="1" w:styleId="FooterChar">
    <w:name w:val="Footer Char"/>
    <w:basedOn w:val="DefaultParagraphFont"/>
    <w:link w:val="Footer"/>
    <w:uiPriority w:val="99"/>
    <w:rsid w:val="00CF3C3A"/>
    <w:rPr>
      <w:rFonts w:ascii="Cambria" w:eastAsia="MS Mincho" w:hAnsi="Cambria" w:cs="Cambria"/>
      <w:sz w:val="24"/>
      <w:szCs w:val="24"/>
      <w:lang w:eastAsia="ar-SA" w:bidi="ar-SA"/>
    </w:rPr>
  </w:style>
  <w:style w:type="paragraph" w:customStyle="1" w:styleId="textecontact">
    <w:name w:val="textecontact"/>
    <w:basedOn w:val="Normal"/>
    <w:uiPriority w:val="99"/>
    <w:rsid w:val="002A2D6A"/>
    <w:pPr>
      <w:spacing w:before="280" w:after="280"/>
    </w:pPr>
    <w:rPr>
      <w:rFonts w:ascii="Times New Roman" w:eastAsia="PMingLiU" w:hAnsi="Times New Roman" w:cs="Times New Roman"/>
    </w:rPr>
  </w:style>
  <w:style w:type="paragraph" w:customStyle="1" w:styleId="Textecontact0">
    <w:name w:val="Texte contact"/>
    <w:basedOn w:val="Normal"/>
    <w:uiPriority w:val="99"/>
    <w:rsid w:val="002A2D6A"/>
    <w:pPr>
      <w:spacing w:before="60" w:after="60" w:line="220" w:lineRule="atLeast"/>
      <w:ind w:left="113" w:right="113"/>
      <w:jc w:val="both"/>
    </w:pPr>
    <w:rPr>
      <w:rFonts w:ascii="Arial" w:eastAsia="PMingLiU" w:hAnsi="Arial" w:cs="Arial"/>
      <w:sz w:val="18"/>
      <w:szCs w:val="18"/>
    </w:rPr>
  </w:style>
  <w:style w:type="paragraph" w:customStyle="1" w:styleId="Titrecontact">
    <w:name w:val="Titre contact"/>
    <w:basedOn w:val="Textecontact0"/>
    <w:uiPriority w:val="99"/>
    <w:rsid w:val="002A2D6A"/>
    <w:pPr>
      <w:spacing w:before="0" w:after="0"/>
      <w:ind w:left="0" w:right="0"/>
    </w:pPr>
    <w:rPr>
      <w:b/>
      <w:bCs/>
      <w:color w:val="000000"/>
    </w:rPr>
  </w:style>
  <w:style w:type="paragraph" w:styleId="FootnoteText">
    <w:name w:val="footnote text"/>
    <w:basedOn w:val="Normal"/>
    <w:link w:val="FootnoteTextChar"/>
    <w:uiPriority w:val="99"/>
    <w:semiHidden/>
    <w:rsid w:val="002A2D6A"/>
    <w:rPr>
      <w:sz w:val="20"/>
      <w:szCs w:val="20"/>
    </w:rPr>
  </w:style>
  <w:style w:type="character" w:customStyle="1" w:styleId="FootnoteTextChar">
    <w:name w:val="Footnote Text Char"/>
    <w:basedOn w:val="DefaultParagraphFont"/>
    <w:link w:val="FootnoteText"/>
    <w:uiPriority w:val="99"/>
    <w:rsid w:val="00FE6E9A"/>
    <w:rPr>
      <w:rFonts w:ascii="Cambria" w:eastAsia="MS Mincho" w:hAnsi="Cambria" w:cs="Cambria"/>
      <w:lang w:val="en-GB" w:eastAsia="ar-SA" w:bidi="ar-SA"/>
    </w:rPr>
  </w:style>
  <w:style w:type="paragraph" w:customStyle="1" w:styleId="Textedesaisie">
    <w:name w:val="Texte de saisie"/>
    <w:basedOn w:val="Normal"/>
    <w:uiPriority w:val="99"/>
    <w:rsid w:val="002A2D6A"/>
    <w:pPr>
      <w:spacing w:line="260" w:lineRule="atLeast"/>
      <w:jc w:val="both"/>
    </w:pPr>
    <w:rPr>
      <w:rFonts w:ascii="Arial" w:eastAsia="PMingLiU" w:hAnsi="Arial" w:cs="Arial"/>
      <w:sz w:val="20"/>
      <w:szCs w:val="20"/>
    </w:rPr>
  </w:style>
  <w:style w:type="paragraph" w:customStyle="1" w:styleId="Contenudetableau">
    <w:name w:val="Contenu de tableau"/>
    <w:basedOn w:val="Normal"/>
    <w:uiPriority w:val="99"/>
    <w:rsid w:val="002A2D6A"/>
    <w:pPr>
      <w:suppressLineNumbers/>
    </w:pPr>
  </w:style>
  <w:style w:type="paragraph" w:customStyle="1" w:styleId="Titredetableau">
    <w:name w:val="Titre de tableau"/>
    <w:basedOn w:val="Contenudetableau"/>
    <w:uiPriority w:val="99"/>
    <w:rsid w:val="002A2D6A"/>
    <w:pPr>
      <w:jc w:val="center"/>
    </w:pPr>
    <w:rPr>
      <w:b/>
      <w:bCs/>
    </w:rPr>
  </w:style>
  <w:style w:type="paragraph" w:customStyle="1" w:styleId="Contenuducadre">
    <w:name w:val="Contenu du cadre"/>
    <w:basedOn w:val="BodyText"/>
    <w:uiPriority w:val="99"/>
    <w:rsid w:val="002A2D6A"/>
  </w:style>
  <w:style w:type="table" w:styleId="TableGrid">
    <w:name w:val="Table Grid"/>
    <w:basedOn w:val="TableNormal"/>
    <w:uiPriority w:val="99"/>
    <w:rsid w:val="00B26B73"/>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8F1C7E"/>
    <w:rPr>
      <w:b/>
      <w:bCs/>
    </w:rPr>
  </w:style>
  <w:style w:type="character" w:styleId="FootnoteReference">
    <w:name w:val="footnote reference"/>
    <w:basedOn w:val="DefaultParagraphFont"/>
    <w:uiPriority w:val="99"/>
    <w:semiHidden/>
    <w:rsid w:val="008F1C7E"/>
    <w:rPr>
      <w:vertAlign w:val="superscript"/>
    </w:rPr>
  </w:style>
  <w:style w:type="character" w:styleId="Emphasis">
    <w:name w:val="Emphasis"/>
    <w:basedOn w:val="DefaultParagraphFont"/>
    <w:uiPriority w:val="99"/>
    <w:qFormat/>
    <w:rsid w:val="008F1C7E"/>
    <w:rPr>
      <w:i/>
      <w:iCs/>
    </w:rPr>
  </w:style>
  <w:style w:type="paragraph" w:styleId="ListParagraph">
    <w:name w:val="List Paragraph"/>
    <w:basedOn w:val="Normal"/>
    <w:uiPriority w:val="99"/>
    <w:qFormat/>
    <w:rsid w:val="00685E7B"/>
    <w:pPr>
      <w:widowControl/>
      <w:ind w:left="720"/>
    </w:pPr>
    <w:rPr>
      <w:rFonts w:ascii="Calibri" w:eastAsia="PMingLiU" w:hAnsi="Calibri" w:cs="Calibri"/>
      <w:sz w:val="22"/>
      <w:szCs w:val="22"/>
      <w:lang w:eastAsia="en-US"/>
    </w:rPr>
  </w:style>
  <w:style w:type="paragraph" w:customStyle="1" w:styleId="Default">
    <w:name w:val="Default"/>
    <w:uiPriority w:val="99"/>
    <w:rsid w:val="00DB22BF"/>
    <w:pPr>
      <w:widowControl w:val="0"/>
      <w:autoSpaceDE w:val="0"/>
      <w:autoSpaceDN w:val="0"/>
      <w:adjustRightInd w:val="0"/>
    </w:pPr>
    <w:rPr>
      <w:rFonts w:ascii="Arial" w:hAnsi="Arial" w:cs="Arial"/>
      <w:color w:val="000000"/>
      <w:sz w:val="24"/>
      <w:szCs w:val="24"/>
      <w:lang w:val="fr-FR" w:eastAsia="es-ES"/>
    </w:rPr>
  </w:style>
  <w:style w:type="table" w:styleId="LightGrid-Accent3">
    <w:name w:val="Light Grid Accent 3"/>
    <w:basedOn w:val="TableNormal"/>
    <w:uiPriority w:val="99"/>
    <w:rsid w:val="00FE6E9A"/>
    <w:rPr>
      <w:rFonts w:ascii="Calibri"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PMingLiU"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PMingLiU"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PMingLiU" w:hAnsi="Cambria" w:cs="Cambria"/>
        <w:b/>
        <w:bCs/>
      </w:rPr>
    </w:tblStylePr>
    <w:tblStylePr w:type="lastCol">
      <w:rPr>
        <w:rFonts w:ascii="Cambria" w:eastAsia="PMingLiU"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F70F4E"/>
    <w:pPr>
      <w:outlineLvl w:val="0"/>
    </w:pPr>
    <w:rPr>
      <w:rFonts w:ascii="Helvetica" w:hAnsi="Helvetica" w:cs="Helvetica"/>
      <w:color w:val="000000"/>
      <w:sz w:val="24"/>
      <w:szCs w:val="24"/>
      <w:u w:color="000000"/>
      <w:lang w:val="fr-FR" w:eastAsia="fr-FR"/>
    </w:rPr>
  </w:style>
  <w:style w:type="character" w:styleId="CommentReference">
    <w:name w:val="annotation reference"/>
    <w:basedOn w:val="DefaultParagraphFont"/>
    <w:uiPriority w:val="99"/>
    <w:semiHidden/>
    <w:rsid w:val="006159DF"/>
    <w:rPr>
      <w:sz w:val="16"/>
      <w:szCs w:val="16"/>
    </w:rPr>
  </w:style>
  <w:style w:type="paragraph" w:styleId="CommentText">
    <w:name w:val="annotation text"/>
    <w:basedOn w:val="Normal"/>
    <w:link w:val="CommentTextChar"/>
    <w:uiPriority w:val="99"/>
    <w:semiHidden/>
    <w:rsid w:val="006159DF"/>
    <w:rPr>
      <w:sz w:val="20"/>
      <w:szCs w:val="20"/>
    </w:rPr>
  </w:style>
  <w:style w:type="character" w:customStyle="1" w:styleId="CommentTextChar">
    <w:name w:val="Comment Text Char"/>
    <w:basedOn w:val="DefaultParagraphFont"/>
    <w:link w:val="CommentText"/>
    <w:uiPriority w:val="99"/>
    <w:rsid w:val="006159DF"/>
    <w:rPr>
      <w:rFonts w:ascii="Cambria" w:eastAsia="MS Mincho" w:hAnsi="Cambria" w:cs="Cambria"/>
      <w:lang w:val="en-GB" w:eastAsia="ar-SA" w:bidi="ar-SA"/>
    </w:rPr>
  </w:style>
  <w:style w:type="paragraph" w:styleId="CommentSubject">
    <w:name w:val="annotation subject"/>
    <w:basedOn w:val="CommentText"/>
    <w:next w:val="CommentText"/>
    <w:link w:val="CommentSubjectChar"/>
    <w:uiPriority w:val="99"/>
    <w:semiHidden/>
    <w:rsid w:val="006159DF"/>
    <w:rPr>
      <w:b/>
      <w:bCs/>
    </w:rPr>
  </w:style>
  <w:style w:type="character" w:customStyle="1" w:styleId="CommentSubjectChar">
    <w:name w:val="Comment Subject Char"/>
    <w:basedOn w:val="CommentTextChar"/>
    <w:link w:val="CommentSubject"/>
    <w:uiPriority w:val="99"/>
    <w:rsid w:val="006159DF"/>
    <w:rPr>
      <w:rFonts w:ascii="Cambria" w:eastAsia="MS Mincho" w:hAnsi="Cambria" w:cs="Cambria"/>
      <w:b/>
      <w:bCs/>
      <w:lang w:val="en-GB" w:eastAsia="ar-SA" w:bidi="ar-SA"/>
    </w:rPr>
  </w:style>
  <w:style w:type="paragraph" w:styleId="NormalWeb">
    <w:name w:val="Normal (Web)"/>
    <w:basedOn w:val="Normal"/>
    <w:uiPriority w:val="99"/>
    <w:semiHidden/>
    <w:rsid w:val="00016FE2"/>
    <w:rPr>
      <w:rFonts w:ascii="Times New Roman" w:hAnsi="Times New Roman" w:cs="Times New Roman"/>
    </w:rPr>
  </w:style>
  <w:style w:type="table" w:customStyle="1" w:styleId="TableGrid1">
    <w:name w:val="Table Grid1"/>
    <w:uiPriority w:val="99"/>
    <w:rsid w:val="00016FE2"/>
    <w:rPr>
      <w:rFonts w:ascii="Calibri" w:hAnsi="Calibri" w:cs="Calibri"/>
      <w:sz w:val="20"/>
      <w:szCs w:val="20"/>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gtrans">
    <w:name w:val="tag_trans"/>
    <w:basedOn w:val="DefaultParagraphFont"/>
    <w:uiPriority w:val="99"/>
    <w:rsid w:val="00B80BD0"/>
  </w:style>
  <w:style w:type="paragraph" w:styleId="Revision">
    <w:name w:val="Revision"/>
    <w:hidden/>
    <w:uiPriority w:val="99"/>
    <w:semiHidden/>
    <w:rsid w:val="00AF699D"/>
    <w:rPr>
      <w:rFonts w:ascii="Cambria" w:eastAsia="MS Mincho" w:hAnsi="Cambria" w:cs="Cambria"/>
      <w:sz w:val="24"/>
      <w:szCs w:val="24"/>
      <w:lang w:eastAsia="ar-SA"/>
    </w:rPr>
  </w:style>
  <w:style w:type="paragraph" w:styleId="Bibliography">
    <w:name w:val="Bibliography"/>
    <w:basedOn w:val="Normal"/>
    <w:next w:val="Normal"/>
    <w:uiPriority w:val="99"/>
    <w:rsid w:val="00AF2FF7"/>
    <w:pPr>
      <w:widowControl/>
      <w:spacing w:after="200" w:line="276" w:lineRule="auto"/>
    </w:pPr>
    <w:rPr>
      <w:rFonts w:ascii="Calibri" w:eastAsia="PMingLiU" w:hAnsi="Calibri" w:cs="Calibri"/>
      <w:sz w:val="22"/>
      <w:szCs w:val="22"/>
      <w:lang w:eastAsia="en-US"/>
    </w:rPr>
  </w:style>
  <w:style w:type="character" w:customStyle="1" w:styleId="st">
    <w:name w:val="st"/>
    <w:basedOn w:val="DefaultParagraphFont"/>
    <w:uiPriority w:val="99"/>
    <w:rsid w:val="00170E00"/>
  </w:style>
  <w:style w:type="paragraph" w:styleId="HTMLPreformatted">
    <w:name w:val="HTML Preformatted"/>
    <w:basedOn w:val="Normal"/>
    <w:link w:val="HTMLPreformattedChar"/>
    <w:uiPriority w:val="99"/>
    <w:semiHidden/>
    <w:rsid w:val="00AD6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AD68D1"/>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ro-RO"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sid w:val="002A2D6A"/>
    <w:pPr>
      <w:widowControl w:val="0"/>
    </w:pPr>
    <w:rPr>
      <w:rFonts w:ascii="Cambria" w:eastAsia="MS Mincho" w:hAnsi="Cambria" w:cs="Cambria"/>
      <w:sz w:val="24"/>
      <w:szCs w:val="24"/>
      <w:lang w:eastAsia="ar-SA"/>
    </w:rPr>
  </w:style>
  <w:style w:type="paragraph" w:styleId="Heading3">
    <w:name w:val="heading 3"/>
    <w:basedOn w:val="Normal"/>
    <w:next w:val="BodyText"/>
    <w:link w:val="Heading3Char"/>
    <w:uiPriority w:val="99"/>
    <w:qFormat/>
    <w:rsid w:val="002A2D6A"/>
    <w:pPr>
      <w:numPr>
        <w:ilvl w:val="2"/>
        <w:numId w:val="1"/>
      </w:numPr>
      <w:spacing w:before="280" w:after="280" w:line="330" w:lineRule="atLeast"/>
      <w:outlineLvl w:val="2"/>
    </w:pPr>
    <w:rPr>
      <w:rFonts w:ascii="ITCLegacySansLTBookRegular" w:eastAsia="PMingLiU" w:hAnsi="ITCLegacySansLTBookRegular" w:cs="ITCLegacySansLTBookRegular"/>
      <w:color w:val="00000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15400A"/>
    <w:rPr>
      <w:rFonts w:ascii="Cambria" w:hAnsi="Cambria" w:cs="Cambria"/>
      <w:b/>
      <w:bCs/>
      <w:sz w:val="26"/>
      <w:szCs w:val="26"/>
      <w:lang w:val="en-GB" w:eastAsia="ar-SA" w:bidi="ar-SA"/>
    </w:rPr>
  </w:style>
  <w:style w:type="paragraph" w:styleId="BalloonText">
    <w:name w:val="Balloon Text"/>
    <w:basedOn w:val="Normal"/>
    <w:link w:val="BalloonTextChar"/>
    <w:uiPriority w:val="99"/>
    <w:semiHidden/>
    <w:rsid w:val="002A2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00A"/>
    <w:rPr>
      <w:rFonts w:eastAsia="MS Mincho"/>
      <w:sz w:val="2"/>
      <w:szCs w:val="2"/>
      <w:lang w:val="en-GB" w:eastAsia="ar-SA" w:bidi="ar-SA"/>
    </w:rPr>
  </w:style>
  <w:style w:type="character" w:customStyle="1" w:styleId="WW8Num1z0">
    <w:name w:val="WW8Num1z0"/>
    <w:uiPriority w:val="99"/>
    <w:rsid w:val="002A2D6A"/>
    <w:rPr>
      <w:rFonts w:ascii="Times New Roman" w:eastAsia="MS Mincho" w:hAnsi="Times New Roman" w:cs="Times New Roman"/>
    </w:rPr>
  </w:style>
  <w:style w:type="character" w:customStyle="1" w:styleId="WW8Num1z1">
    <w:name w:val="WW8Num1z1"/>
    <w:uiPriority w:val="99"/>
    <w:rsid w:val="002A2D6A"/>
    <w:rPr>
      <w:rFonts w:ascii="Courier New" w:hAnsi="Courier New" w:cs="Courier New"/>
    </w:rPr>
  </w:style>
  <w:style w:type="character" w:customStyle="1" w:styleId="WW8Num1z2">
    <w:name w:val="WW8Num1z2"/>
    <w:uiPriority w:val="99"/>
    <w:rsid w:val="002A2D6A"/>
    <w:rPr>
      <w:rFonts w:ascii="Wingdings" w:hAnsi="Wingdings" w:cs="Wingdings"/>
    </w:rPr>
  </w:style>
  <w:style w:type="character" w:customStyle="1" w:styleId="WW8Num1z3">
    <w:name w:val="WW8Num1z3"/>
    <w:uiPriority w:val="99"/>
    <w:rsid w:val="002A2D6A"/>
    <w:rPr>
      <w:rFonts w:ascii="Symbol" w:hAnsi="Symbol" w:cs="Symbol"/>
    </w:rPr>
  </w:style>
  <w:style w:type="character" w:customStyle="1" w:styleId="WW8Num2z0">
    <w:name w:val="WW8Num2z0"/>
    <w:uiPriority w:val="99"/>
    <w:rsid w:val="002A2D6A"/>
    <w:rPr>
      <w:rFonts w:ascii="Symbol" w:hAnsi="Symbol" w:cs="Symbol"/>
      <w:color w:val="000080"/>
    </w:rPr>
  </w:style>
  <w:style w:type="character" w:customStyle="1" w:styleId="WW8Num2z1">
    <w:name w:val="WW8Num2z1"/>
    <w:uiPriority w:val="99"/>
    <w:rsid w:val="002A2D6A"/>
    <w:rPr>
      <w:rFonts w:ascii="Wingdings" w:hAnsi="Wingdings" w:cs="Wingdings"/>
      <w:color w:val="000080"/>
    </w:rPr>
  </w:style>
  <w:style w:type="character" w:customStyle="1" w:styleId="WW8Num2z2">
    <w:name w:val="WW8Num2z2"/>
    <w:uiPriority w:val="99"/>
    <w:rsid w:val="002A2D6A"/>
    <w:rPr>
      <w:rFonts w:ascii="Arial" w:eastAsia="MS Mincho" w:hAnsi="Arial" w:cs="Arial"/>
    </w:rPr>
  </w:style>
  <w:style w:type="character" w:customStyle="1" w:styleId="WW8Num2z3">
    <w:name w:val="WW8Num2z3"/>
    <w:uiPriority w:val="99"/>
    <w:rsid w:val="002A2D6A"/>
    <w:rPr>
      <w:rFonts w:ascii="Symbol" w:hAnsi="Symbol" w:cs="Symbol"/>
    </w:rPr>
  </w:style>
  <w:style w:type="character" w:customStyle="1" w:styleId="WW8Num2z4">
    <w:name w:val="WW8Num2z4"/>
    <w:uiPriority w:val="99"/>
    <w:rsid w:val="002A2D6A"/>
    <w:rPr>
      <w:rFonts w:ascii="Courier New" w:hAnsi="Courier New" w:cs="Courier New"/>
    </w:rPr>
  </w:style>
  <w:style w:type="character" w:customStyle="1" w:styleId="WW8Num2z5">
    <w:name w:val="WW8Num2z5"/>
    <w:uiPriority w:val="99"/>
    <w:rsid w:val="002A2D6A"/>
    <w:rPr>
      <w:rFonts w:ascii="Wingdings" w:hAnsi="Wingdings" w:cs="Wingdings"/>
    </w:rPr>
  </w:style>
  <w:style w:type="character" w:customStyle="1" w:styleId="WW8Num3z0">
    <w:name w:val="WW8Num3z0"/>
    <w:uiPriority w:val="99"/>
    <w:rsid w:val="002A2D6A"/>
    <w:rPr>
      <w:rFonts w:ascii="Symbol" w:hAnsi="Symbol" w:cs="Symbol"/>
    </w:rPr>
  </w:style>
  <w:style w:type="character" w:customStyle="1" w:styleId="WW8Num3z1">
    <w:name w:val="WW8Num3z1"/>
    <w:uiPriority w:val="99"/>
    <w:rsid w:val="002A2D6A"/>
    <w:rPr>
      <w:rFonts w:ascii="Courier New" w:hAnsi="Courier New" w:cs="Courier New"/>
    </w:rPr>
  </w:style>
  <w:style w:type="character" w:customStyle="1" w:styleId="WW8Num3z2">
    <w:name w:val="WW8Num3z2"/>
    <w:uiPriority w:val="99"/>
    <w:rsid w:val="002A2D6A"/>
    <w:rPr>
      <w:rFonts w:ascii="Wingdings" w:hAnsi="Wingdings" w:cs="Wingdings"/>
    </w:rPr>
  </w:style>
  <w:style w:type="character" w:customStyle="1" w:styleId="WW8Num4z0">
    <w:name w:val="WW8Num4z0"/>
    <w:uiPriority w:val="99"/>
    <w:rsid w:val="002A2D6A"/>
    <w:rPr>
      <w:rFonts w:ascii="Symbol" w:hAnsi="Symbol" w:cs="Symbol"/>
      <w:color w:val="000080"/>
    </w:rPr>
  </w:style>
  <w:style w:type="character" w:customStyle="1" w:styleId="WW8Num4z1">
    <w:name w:val="WW8Num4z1"/>
    <w:uiPriority w:val="99"/>
    <w:rsid w:val="002A2D6A"/>
    <w:rPr>
      <w:rFonts w:ascii="Courier New" w:hAnsi="Courier New" w:cs="Courier New"/>
      <w:color w:val="000080"/>
    </w:rPr>
  </w:style>
  <w:style w:type="character" w:customStyle="1" w:styleId="WW8Num4z2">
    <w:name w:val="WW8Num4z2"/>
    <w:uiPriority w:val="99"/>
    <w:rsid w:val="002A2D6A"/>
    <w:rPr>
      <w:rFonts w:ascii="Arial" w:eastAsia="MS Mincho" w:hAnsi="Arial" w:cs="Arial"/>
    </w:rPr>
  </w:style>
  <w:style w:type="character" w:customStyle="1" w:styleId="WW8Num4z3">
    <w:name w:val="WW8Num4z3"/>
    <w:uiPriority w:val="99"/>
    <w:rsid w:val="002A2D6A"/>
    <w:rPr>
      <w:rFonts w:ascii="Symbol" w:hAnsi="Symbol" w:cs="Symbol"/>
    </w:rPr>
  </w:style>
  <w:style w:type="character" w:customStyle="1" w:styleId="WW8Num4z4">
    <w:name w:val="WW8Num4z4"/>
    <w:uiPriority w:val="99"/>
    <w:rsid w:val="002A2D6A"/>
    <w:rPr>
      <w:rFonts w:ascii="Courier New" w:hAnsi="Courier New" w:cs="Courier New"/>
    </w:rPr>
  </w:style>
  <w:style w:type="character" w:customStyle="1" w:styleId="WW8Num4z5">
    <w:name w:val="WW8Num4z5"/>
    <w:uiPriority w:val="99"/>
    <w:rsid w:val="002A2D6A"/>
    <w:rPr>
      <w:rFonts w:ascii="Wingdings" w:hAnsi="Wingdings" w:cs="Wingdings"/>
    </w:rPr>
  </w:style>
  <w:style w:type="character" w:customStyle="1" w:styleId="WW8Num5z0">
    <w:name w:val="WW8Num5z0"/>
    <w:uiPriority w:val="99"/>
    <w:rsid w:val="002A2D6A"/>
    <w:rPr>
      <w:rFonts w:ascii="Symbol" w:hAnsi="Symbol" w:cs="Symbol"/>
      <w:color w:val="auto"/>
      <w:w w:val="100"/>
    </w:rPr>
  </w:style>
  <w:style w:type="character" w:customStyle="1" w:styleId="WW8Num5z1">
    <w:name w:val="WW8Num5z1"/>
    <w:uiPriority w:val="99"/>
    <w:rsid w:val="002A2D6A"/>
    <w:rPr>
      <w:rFonts w:ascii="Courier New" w:hAnsi="Courier New" w:cs="Courier New"/>
    </w:rPr>
  </w:style>
  <w:style w:type="character" w:customStyle="1" w:styleId="WW8Num5z2">
    <w:name w:val="WW8Num5z2"/>
    <w:uiPriority w:val="99"/>
    <w:rsid w:val="002A2D6A"/>
    <w:rPr>
      <w:rFonts w:ascii="Wingdings" w:hAnsi="Wingdings" w:cs="Wingdings"/>
    </w:rPr>
  </w:style>
  <w:style w:type="character" w:customStyle="1" w:styleId="WW8Num5z3">
    <w:name w:val="WW8Num5z3"/>
    <w:uiPriority w:val="99"/>
    <w:rsid w:val="002A2D6A"/>
    <w:rPr>
      <w:rFonts w:ascii="Symbol" w:hAnsi="Symbol" w:cs="Symbol"/>
    </w:rPr>
  </w:style>
  <w:style w:type="character" w:customStyle="1" w:styleId="WW8Num6z0">
    <w:name w:val="WW8Num6z0"/>
    <w:uiPriority w:val="99"/>
    <w:rsid w:val="002A2D6A"/>
    <w:rPr>
      <w:rFonts w:ascii="Symbol" w:hAnsi="Symbol" w:cs="Symbol"/>
      <w:color w:val="auto"/>
      <w:w w:val="100"/>
    </w:rPr>
  </w:style>
  <w:style w:type="character" w:customStyle="1" w:styleId="WW8Num6z1">
    <w:name w:val="WW8Num6z1"/>
    <w:uiPriority w:val="99"/>
    <w:rsid w:val="002A2D6A"/>
    <w:rPr>
      <w:rFonts w:ascii="Courier New" w:hAnsi="Courier New" w:cs="Courier New"/>
    </w:rPr>
  </w:style>
  <w:style w:type="character" w:customStyle="1" w:styleId="WW8Num6z2">
    <w:name w:val="WW8Num6z2"/>
    <w:uiPriority w:val="99"/>
    <w:rsid w:val="002A2D6A"/>
    <w:rPr>
      <w:rFonts w:ascii="Wingdings" w:hAnsi="Wingdings" w:cs="Wingdings"/>
    </w:rPr>
  </w:style>
  <w:style w:type="character" w:customStyle="1" w:styleId="WW8Num6z3">
    <w:name w:val="WW8Num6z3"/>
    <w:uiPriority w:val="99"/>
    <w:rsid w:val="002A2D6A"/>
    <w:rPr>
      <w:rFonts w:ascii="Symbol" w:hAnsi="Symbol" w:cs="Symbol"/>
    </w:rPr>
  </w:style>
  <w:style w:type="character" w:customStyle="1" w:styleId="WW8Num7z0">
    <w:name w:val="WW8Num7z0"/>
    <w:uiPriority w:val="99"/>
    <w:rsid w:val="002A2D6A"/>
    <w:rPr>
      <w:rFonts w:ascii="Symbol" w:hAnsi="Symbol" w:cs="Symbol"/>
      <w:color w:val="000080"/>
    </w:rPr>
  </w:style>
  <w:style w:type="character" w:customStyle="1" w:styleId="WW8Num7z1">
    <w:name w:val="WW8Num7z1"/>
    <w:uiPriority w:val="99"/>
    <w:rsid w:val="002A2D6A"/>
    <w:rPr>
      <w:rFonts w:ascii="Wingdings" w:hAnsi="Wingdings" w:cs="Wingdings"/>
      <w:color w:val="000080"/>
    </w:rPr>
  </w:style>
  <w:style w:type="character" w:customStyle="1" w:styleId="WW8Num7z2">
    <w:name w:val="WW8Num7z2"/>
    <w:uiPriority w:val="99"/>
    <w:rsid w:val="002A2D6A"/>
    <w:rPr>
      <w:rFonts w:ascii="Arial" w:eastAsia="MS Mincho" w:hAnsi="Arial" w:cs="Arial"/>
    </w:rPr>
  </w:style>
  <w:style w:type="character" w:customStyle="1" w:styleId="WW8Num7z3">
    <w:name w:val="WW8Num7z3"/>
    <w:uiPriority w:val="99"/>
    <w:rsid w:val="002A2D6A"/>
    <w:rPr>
      <w:rFonts w:ascii="Symbol" w:hAnsi="Symbol" w:cs="Symbol"/>
    </w:rPr>
  </w:style>
  <w:style w:type="character" w:customStyle="1" w:styleId="WW8Num7z4">
    <w:name w:val="WW8Num7z4"/>
    <w:uiPriority w:val="99"/>
    <w:rsid w:val="002A2D6A"/>
    <w:rPr>
      <w:rFonts w:ascii="Courier New" w:hAnsi="Courier New" w:cs="Courier New"/>
    </w:rPr>
  </w:style>
  <w:style w:type="character" w:customStyle="1" w:styleId="WW8Num7z5">
    <w:name w:val="WW8Num7z5"/>
    <w:uiPriority w:val="99"/>
    <w:rsid w:val="002A2D6A"/>
    <w:rPr>
      <w:rFonts w:ascii="Wingdings" w:hAnsi="Wingdings" w:cs="Wingdings"/>
    </w:rPr>
  </w:style>
  <w:style w:type="character" w:customStyle="1" w:styleId="WW8Num8z0">
    <w:name w:val="WW8Num8z0"/>
    <w:uiPriority w:val="99"/>
    <w:rsid w:val="002A2D6A"/>
    <w:rPr>
      <w:rFonts w:ascii="Symbol" w:hAnsi="Symbol" w:cs="Symbol"/>
    </w:rPr>
  </w:style>
  <w:style w:type="character" w:customStyle="1" w:styleId="WW8Num8z1">
    <w:name w:val="WW8Num8z1"/>
    <w:uiPriority w:val="99"/>
    <w:rsid w:val="002A2D6A"/>
    <w:rPr>
      <w:rFonts w:ascii="Courier New" w:hAnsi="Courier New" w:cs="Courier New"/>
    </w:rPr>
  </w:style>
  <w:style w:type="character" w:customStyle="1" w:styleId="WW8Num8z2">
    <w:name w:val="WW8Num8z2"/>
    <w:uiPriority w:val="99"/>
    <w:rsid w:val="002A2D6A"/>
    <w:rPr>
      <w:rFonts w:ascii="Wingdings" w:hAnsi="Wingdings" w:cs="Wingdings"/>
    </w:rPr>
  </w:style>
  <w:style w:type="character" w:customStyle="1" w:styleId="WW8Num9z0">
    <w:name w:val="WW8Num9z0"/>
    <w:uiPriority w:val="99"/>
    <w:rsid w:val="002A2D6A"/>
    <w:rPr>
      <w:rFonts w:ascii="Symbol" w:hAnsi="Symbol" w:cs="Symbol"/>
      <w:color w:val="000080"/>
    </w:rPr>
  </w:style>
  <w:style w:type="character" w:customStyle="1" w:styleId="WW8Num9z1">
    <w:name w:val="WW8Num9z1"/>
    <w:uiPriority w:val="99"/>
    <w:rsid w:val="002A2D6A"/>
    <w:rPr>
      <w:rFonts w:ascii="Wingdings" w:hAnsi="Wingdings" w:cs="Wingdings"/>
      <w:color w:val="auto"/>
    </w:rPr>
  </w:style>
  <w:style w:type="character" w:customStyle="1" w:styleId="WW8Num9z2">
    <w:name w:val="WW8Num9z2"/>
    <w:uiPriority w:val="99"/>
    <w:rsid w:val="002A2D6A"/>
    <w:rPr>
      <w:rFonts w:ascii="Arial" w:eastAsia="MS Mincho" w:hAnsi="Arial" w:cs="Arial"/>
    </w:rPr>
  </w:style>
  <w:style w:type="character" w:customStyle="1" w:styleId="WW8Num9z3">
    <w:name w:val="WW8Num9z3"/>
    <w:uiPriority w:val="99"/>
    <w:rsid w:val="002A2D6A"/>
    <w:rPr>
      <w:rFonts w:ascii="Symbol" w:hAnsi="Symbol" w:cs="Symbol"/>
    </w:rPr>
  </w:style>
  <w:style w:type="character" w:customStyle="1" w:styleId="WW8Num9z4">
    <w:name w:val="WW8Num9z4"/>
    <w:uiPriority w:val="99"/>
    <w:rsid w:val="002A2D6A"/>
    <w:rPr>
      <w:rFonts w:ascii="Courier New" w:hAnsi="Courier New" w:cs="Courier New"/>
    </w:rPr>
  </w:style>
  <w:style w:type="character" w:customStyle="1" w:styleId="WW8Num9z5">
    <w:name w:val="WW8Num9z5"/>
    <w:uiPriority w:val="99"/>
    <w:rsid w:val="002A2D6A"/>
    <w:rPr>
      <w:rFonts w:ascii="Wingdings" w:hAnsi="Wingdings" w:cs="Wingdings"/>
    </w:rPr>
  </w:style>
  <w:style w:type="character" w:customStyle="1" w:styleId="WW8Num11z0">
    <w:name w:val="WW8Num11z0"/>
    <w:uiPriority w:val="99"/>
    <w:rsid w:val="002A2D6A"/>
    <w:rPr>
      <w:rFonts w:ascii="Symbol" w:hAnsi="Symbol" w:cs="Symbol"/>
      <w:color w:val="000080"/>
    </w:rPr>
  </w:style>
  <w:style w:type="character" w:customStyle="1" w:styleId="WW8Num11z1">
    <w:name w:val="WW8Num11z1"/>
    <w:uiPriority w:val="99"/>
    <w:rsid w:val="002A2D6A"/>
    <w:rPr>
      <w:rFonts w:ascii="Courier New" w:hAnsi="Courier New" w:cs="Courier New"/>
      <w:color w:val="000080"/>
    </w:rPr>
  </w:style>
  <w:style w:type="character" w:customStyle="1" w:styleId="WW8Num11z2">
    <w:name w:val="WW8Num11z2"/>
    <w:uiPriority w:val="99"/>
    <w:rsid w:val="002A2D6A"/>
    <w:rPr>
      <w:rFonts w:ascii="Arial" w:eastAsia="MS Mincho" w:hAnsi="Arial" w:cs="Arial"/>
    </w:rPr>
  </w:style>
  <w:style w:type="character" w:customStyle="1" w:styleId="WW8Num11z3">
    <w:name w:val="WW8Num11z3"/>
    <w:uiPriority w:val="99"/>
    <w:rsid w:val="002A2D6A"/>
    <w:rPr>
      <w:rFonts w:ascii="Symbol" w:hAnsi="Symbol" w:cs="Symbol"/>
    </w:rPr>
  </w:style>
  <w:style w:type="character" w:customStyle="1" w:styleId="WW8Num11z4">
    <w:name w:val="WW8Num11z4"/>
    <w:uiPriority w:val="99"/>
    <w:rsid w:val="002A2D6A"/>
    <w:rPr>
      <w:rFonts w:ascii="Courier New" w:hAnsi="Courier New" w:cs="Courier New"/>
    </w:rPr>
  </w:style>
  <w:style w:type="character" w:customStyle="1" w:styleId="WW8Num11z5">
    <w:name w:val="WW8Num11z5"/>
    <w:uiPriority w:val="99"/>
    <w:rsid w:val="002A2D6A"/>
    <w:rPr>
      <w:rFonts w:ascii="Wingdings" w:hAnsi="Wingdings" w:cs="Wingdings"/>
    </w:rPr>
  </w:style>
  <w:style w:type="character" w:customStyle="1" w:styleId="WW8Num12z0">
    <w:name w:val="WW8Num12z0"/>
    <w:uiPriority w:val="99"/>
    <w:rsid w:val="002A2D6A"/>
    <w:rPr>
      <w:rFonts w:ascii="Symbol" w:hAnsi="Symbol" w:cs="Symbol"/>
      <w:color w:val="auto"/>
      <w:w w:val="100"/>
    </w:rPr>
  </w:style>
  <w:style w:type="character" w:customStyle="1" w:styleId="WW8Num12z1">
    <w:name w:val="WW8Num12z1"/>
    <w:uiPriority w:val="99"/>
    <w:rsid w:val="002A2D6A"/>
    <w:rPr>
      <w:rFonts w:ascii="Courier New" w:hAnsi="Courier New" w:cs="Courier New"/>
    </w:rPr>
  </w:style>
  <w:style w:type="character" w:customStyle="1" w:styleId="WW8Num12z2">
    <w:name w:val="WW8Num12z2"/>
    <w:uiPriority w:val="99"/>
    <w:rsid w:val="002A2D6A"/>
    <w:rPr>
      <w:rFonts w:ascii="Wingdings" w:hAnsi="Wingdings" w:cs="Wingdings"/>
    </w:rPr>
  </w:style>
  <w:style w:type="character" w:customStyle="1" w:styleId="WW8Num12z3">
    <w:name w:val="WW8Num12z3"/>
    <w:uiPriority w:val="99"/>
    <w:rsid w:val="002A2D6A"/>
    <w:rPr>
      <w:rFonts w:ascii="Symbol" w:hAnsi="Symbol" w:cs="Symbol"/>
    </w:rPr>
  </w:style>
  <w:style w:type="character" w:customStyle="1" w:styleId="Policepardfaut1">
    <w:name w:val="Police par défaut1"/>
    <w:uiPriority w:val="99"/>
    <w:rsid w:val="002A2D6A"/>
  </w:style>
  <w:style w:type="character" w:customStyle="1" w:styleId="CarCar2">
    <w:name w:val="Car Car2"/>
    <w:basedOn w:val="Policepardfaut1"/>
    <w:uiPriority w:val="99"/>
    <w:rsid w:val="002A2D6A"/>
  </w:style>
  <w:style w:type="character" w:customStyle="1" w:styleId="CarCar1">
    <w:name w:val="Car Car1"/>
    <w:basedOn w:val="Policepardfaut1"/>
    <w:uiPriority w:val="99"/>
    <w:rsid w:val="002A2D6A"/>
  </w:style>
  <w:style w:type="character" w:customStyle="1" w:styleId="CarCar">
    <w:name w:val="Car Car"/>
    <w:uiPriority w:val="99"/>
    <w:rsid w:val="002A2D6A"/>
    <w:rPr>
      <w:rFonts w:ascii="Lucida Grande" w:hAnsi="Lucida Grande" w:cs="Lucida Grande"/>
      <w:sz w:val="18"/>
      <w:szCs w:val="18"/>
    </w:rPr>
  </w:style>
  <w:style w:type="character" w:styleId="Hyperlink">
    <w:name w:val="Hyperlink"/>
    <w:basedOn w:val="DefaultParagraphFont"/>
    <w:uiPriority w:val="99"/>
    <w:rsid w:val="002A2D6A"/>
    <w:rPr>
      <w:color w:val="0000FF"/>
      <w:u w:val="single"/>
    </w:rPr>
  </w:style>
  <w:style w:type="character" w:customStyle="1" w:styleId="Caractresdenotedebasdepage">
    <w:name w:val="Caractères de note de bas de page"/>
    <w:uiPriority w:val="99"/>
    <w:rsid w:val="002A2D6A"/>
    <w:rPr>
      <w:vertAlign w:val="superscript"/>
    </w:rPr>
  </w:style>
  <w:style w:type="character" w:customStyle="1" w:styleId="st1">
    <w:name w:val="st1"/>
    <w:basedOn w:val="Policepardfaut1"/>
    <w:uiPriority w:val="99"/>
    <w:rsid w:val="002A2D6A"/>
  </w:style>
  <w:style w:type="character" w:styleId="PageNumber">
    <w:name w:val="page number"/>
    <w:basedOn w:val="Policepardfaut1"/>
    <w:uiPriority w:val="99"/>
    <w:rsid w:val="002A2D6A"/>
  </w:style>
  <w:style w:type="paragraph" w:customStyle="1" w:styleId="Titre1">
    <w:name w:val="Titre1"/>
    <w:basedOn w:val="Normal"/>
    <w:next w:val="BodyText"/>
    <w:uiPriority w:val="99"/>
    <w:rsid w:val="002A2D6A"/>
    <w:pPr>
      <w:keepNext/>
      <w:spacing w:before="240" w:after="120"/>
    </w:pPr>
    <w:rPr>
      <w:rFonts w:ascii="Arial" w:eastAsia="PMingLiU" w:hAnsi="Arial" w:cs="Arial"/>
      <w:sz w:val="28"/>
      <w:szCs w:val="28"/>
    </w:rPr>
  </w:style>
  <w:style w:type="paragraph" w:styleId="BodyText">
    <w:name w:val="Body Text"/>
    <w:basedOn w:val="Normal"/>
    <w:link w:val="BodyTextChar"/>
    <w:uiPriority w:val="99"/>
    <w:rsid w:val="002A2D6A"/>
    <w:pPr>
      <w:spacing w:after="120"/>
    </w:pPr>
  </w:style>
  <w:style w:type="character" w:customStyle="1" w:styleId="BodyTextChar">
    <w:name w:val="Body Text Char"/>
    <w:basedOn w:val="DefaultParagraphFont"/>
    <w:link w:val="BodyText"/>
    <w:uiPriority w:val="99"/>
    <w:semiHidden/>
    <w:rsid w:val="0015400A"/>
    <w:rPr>
      <w:rFonts w:ascii="Cambria" w:eastAsia="MS Mincho" w:hAnsi="Cambria" w:cs="Cambria"/>
      <w:sz w:val="24"/>
      <w:szCs w:val="24"/>
      <w:lang w:val="en-GB" w:eastAsia="ar-SA" w:bidi="ar-SA"/>
    </w:rPr>
  </w:style>
  <w:style w:type="paragraph" w:styleId="List">
    <w:name w:val="List"/>
    <w:basedOn w:val="BodyText"/>
    <w:uiPriority w:val="99"/>
    <w:rsid w:val="002A2D6A"/>
  </w:style>
  <w:style w:type="paragraph" w:customStyle="1" w:styleId="Lgende1">
    <w:name w:val="Légende1"/>
    <w:basedOn w:val="Normal"/>
    <w:uiPriority w:val="99"/>
    <w:rsid w:val="002A2D6A"/>
    <w:pPr>
      <w:suppressLineNumbers/>
      <w:spacing w:before="120" w:after="120"/>
    </w:pPr>
    <w:rPr>
      <w:i/>
      <w:iCs/>
    </w:rPr>
  </w:style>
  <w:style w:type="paragraph" w:customStyle="1" w:styleId="Rpertoire">
    <w:name w:val="Répertoire"/>
    <w:basedOn w:val="Normal"/>
    <w:uiPriority w:val="99"/>
    <w:rsid w:val="002A2D6A"/>
    <w:pPr>
      <w:suppressLineNumbers/>
    </w:pPr>
  </w:style>
  <w:style w:type="paragraph" w:styleId="Header">
    <w:name w:val="header"/>
    <w:basedOn w:val="Normal"/>
    <w:link w:val="HeaderChar"/>
    <w:uiPriority w:val="99"/>
    <w:rsid w:val="002A2D6A"/>
  </w:style>
  <w:style w:type="character" w:customStyle="1" w:styleId="HeaderChar">
    <w:name w:val="Header Char"/>
    <w:basedOn w:val="DefaultParagraphFont"/>
    <w:link w:val="Header"/>
    <w:uiPriority w:val="99"/>
    <w:semiHidden/>
    <w:rsid w:val="0015400A"/>
    <w:rPr>
      <w:rFonts w:ascii="Cambria" w:eastAsia="MS Mincho" w:hAnsi="Cambria" w:cs="Cambria"/>
      <w:sz w:val="24"/>
      <w:szCs w:val="24"/>
      <w:lang w:val="en-GB" w:eastAsia="ar-SA" w:bidi="ar-SA"/>
    </w:rPr>
  </w:style>
  <w:style w:type="paragraph" w:styleId="Footer">
    <w:name w:val="footer"/>
    <w:basedOn w:val="Normal"/>
    <w:link w:val="FooterChar"/>
    <w:uiPriority w:val="99"/>
    <w:rsid w:val="002A2D6A"/>
    <w:rPr>
      <w:lang w:val="fr-FR"/>
    </w:rPr>
  </w:style>
  <w:style w:type="character" w:customStyle="1" w:styleId="FooterChar">
    <w:name w:val="Footer Char"/>
    <w:basedOn w:val="DefaultParagraphFont"/>
    <w:link w:val="Footer"/>
    <w:uiPriority w:val="99"/>
    <w:rsid w:val="00CF3C3A"/>
    <w:rPr>
      <w:rFonts w:ascii="Cambria" w:eastAsia="MS Mincho" w:hAnsi="Cambria" w:cs="Cambria"/>
      <w:sz w:val="24"/>
      <w:szCs w:val="24"/>
      <w:lang w:eastAsia="ar-SA" w:bidi="ar-SA"/>
    </w:rPr>
  </w:style>
  <w:style w:type="paragraph" w:customStyle="1" w:styleId="textecontact">
    <w:name w:val="textecontact"/>
    <w:basedOn w:val="Normal"/>
    <w:uiPriority w:val="99"/>
    <w:rsid w:val="002A2D6A"/>
    <w:pPr>
      <w:spacing w:before="280" w:after="280"/>
    </w:pPr>
    <w:rPr>
      <w:rFonts w:ascii="Times New Roman" w:eastAsia="PMingLiU" w:hAnsi="Times New Roman" w:cs="Times New Roman"/>
    </w:rPr>
  </w:style>
  <w:style w:type="paragraph" w:customStyle="1" w:styleId="Textecontact0">
    <w:name w:val="Texte contact"/>
    <w:basedOn w:val="Normal"/>
    <w:uiPriority w:val="99"/>
    <w:rsid w:val="002A2D6A"/>
    <w:pPr>
      <w:spacing w:before="60" w:after="60" w:line="220" w:lineRule="atLeast"/>
      <w:ind w:left="113" w:right="113"/>
      <w:jc w:val="both"/>
    </w:pPr>
    <w:rPr>
      <w:rFonts w:ascii="Arial" w:eastAsia="PMingLiU" w:hAnsi="Arial" w:cs="Arial"/>
      <w:sz w:val="18"/>
      <w:szCs w:val="18"/>
    </w:rPr>
  </w:style>
  <w:style w:type="paragraph" w:customStyle="1" w:styleId="Titrecontact">
    <w:name w:val="Titre contact"/>
    <w:basedOn w:val="Textecontact0"/>
    <w:uiPriority w:val="99"/>
    <w:rsid w:val="002A2D6A"/>
    <w:pPr>
      <w:spacing w:before="0" w:after="0"/>
      <w:ind w:left="0" w:right="0"/>
    </w:pPr>
    <w:rPr>
      <w:b/>
      <w:bCs/>
      <w:color w:val="000000"/>
    </w:rPr>
  </w:style>
  <w:style w:type="paragraph" w:styleId="FootnoteText">
    <w:name w:val="footnote text"/>
    <w:basedOn w:val="Normal"/>
    <w:link w:val="FootnoteTextChar"/>
    <w:uiPriority w:val="99"/>
    <w:semiHidden/>
    <w:rsid w:val="002A2D6A"/>
    <w:rPr>
      <w:sz w:val="20"/>
      <w:szCs w:val="20"/>
    </w:rPr>
  </w:style>
  <w:style w:type="character" w:customStyle="1" w:styleId="FootnoteTextChar">
    <w:name w:val="Footnote Text Char"/>
    <w:basedOn w:val="DefaultParagraphFont"/>
    <w:link w:val="FootnoteText"/>
    <w:uiPriority w:val="99"/>
    <w:rsid w:val="00FE6E9A"/>
    <w:rPr>
      <w:rFonts w:ascii="Cambria" w:eastAsia="MS Mincho" w:hAnsi="Cambria" w:cs="Cambria"/>
      <w:lang w:val="en-GB" w:eastAsia="ar-SA" w:bidi="ar-SA"/>
    </w:rPr>
  </w:style>
  <w:style w:type="paragraph" w:customStyle="1" w:styleId="Textedesaisie">
    <w:name w:val="Texte de saisie"/>
    <w:basedOn w:val="Normal"/>
    <w:uiPriority w:val="99"/>
    <w:rsid w:val="002A2D6A"/>
    <w:pPr>
      <w:spacing w:line="260" w:lineRule="atLeast"/>
      <w:jc w:val="both"/>
    </w:pPr>
    <w:rPr>
      <w:rFonts w:ascii="Arial" w:eastAsia="PMingLiU" w:hAnsi="Arial" w:cs="Arial"/>
      <w:sz w:val="20"/>
      <w:szCs w:val="20"/>
    </w:rPr>
  </w:style>
  <w:style w:type="paragraph" w:customStyle="1" w:styleId="Contenudetableau">
    <w:name w:val="Contenu de tableau"/>
    <w:basedOn w:val="Normal"/>
    <w:uiPriority w:val="99"/>
    <w:rsid w:val="002A2D6A"/>
    <w:pPr>
      <w:suppressLineNumbers/>
    </w:pPr>
  </w:style>
  <w:style w:type="paragraph" w:customStyle="1" w:styleId="Titredetableau">
    <w:name w:val="Titre de tableau"/>
    <w:basedOn w:val="Contenudetableau"/>
    <w:uiPriority w:val="99"/>
    <w:rsid w:val="002A2D6A"/>
    <w:pPr>
      <w:jc w:val="center"/>
    </w:pPr>
    <w:rPr>
      <w:b/>
      <w:bCs/>
    </w:rPr>
  </w:style>
  <w:style w:type="paragraph" w:customStyle="1" w:styleId="Contenuducadre">
    <w:name w:val="Contenu du cadre"/>
    <w:basedOn w:val="BodyText"/>
    <w:uiPriority w:val="99"/>
    <w:rsid w:val="002A2D6A"/>
  </w:style>
  <w:style w:type="table" w:styleId="TableGrid">
    <w:name w:val="Table Grid"/>
    <w:basedOn w:val="TableNormal"/>
    <w:uiPriority w:val="99"/>
    <w:rsid w:val="00B26B73"/>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8F1C7E"/>
    <w:rPr>
      <w:b/>
      <w:bCs/>
    </w:rPr>
  </w:style>
  <w:style w:type="character" w:styleId="FootnoteReference">
    <w:name w:val="footnote reference"/>
    <w:basedOn w:val="DefaultParagraphFont"/>
    <w:uiPriority w:val="99"/>
    <w:semiHidden/>
    <w:rsid w:val="008F1C7E"/>
    <w:rPr>
      <w:vertAlign w:val="superscript"/>
    </w:rPr>
  </w:style>
  <w:style w:type="character" w:styleId="Emphasis">
    <w:name w:val="Emphasis"/>
    <w:basedOn w:val="DefaultParagraphFont"/>
    <w:uiPriority w:val="99"/>
    <w:qFormat/>
    <w:rsid w:val="008F1C7E"/>
    <w:rPr>
      <w:i/>
      <w:iCs/>
    </w:rPr>
  </w:style>
  <w:style w:type="paragraph" w:styleId="ListParagraph">
    <w:name w:val="List Paragraph"/>
    <w:basedOn w:val="Normal"/>
    <w:uiPriority w:val="99"/>
    <w:qFormat/>
    <w:rsid w:val="00685E7B"/>
    <w:pPr>
      <w:widowControl/>
      <w:ind w:left="720"/>
    </w:pPr>
    <w:rPr>
      <w:rFonts w:ascii="Calibri" w:eastAsia="PMingLiU" w:hAnsi="Calibri" w:cs="Calibri"/>
      <w:sz w:val="22"/>
      <w:szCs w:val="22"/>
      <w:lang w:eastAsia="en-US"/>
    </w:rPr>
  </w:style>
  <w:style w:type="paragraph" w:customStyle="1" w:styleId="Default">
    <w:name w:val="Default"/>
    <w:uiPriority w:val="99"/>
    <w:rsid w:val="00DB22BF"/>
    <w:pPr>
      <w:widowControl w:val="0"/>
      <w:autoSpaceDE w:val="0"/>
      <w:autoSpaceDN w:val="0"/>
      <w:adjustRightInd w:val="0"/>
    </w:pPr>
    <w:rPr>
      <w:rFonts w:ascii="Arial" w:hAnsi="Arial" w:cs="Arial"/>
      <w:color w:val="000000"/>
      <w:sz w:val="24"/>
      <w:szCs w:val="24"/>
      <w:lang w:val="fr-FR" w:eastAsia="es-ES"/>
    </w:rPr>
  </w:style>
  <w:style w:type="table" w:styleId="LightGrid-Accent3">
    <w:name w:val="Light Grid Accent 3"/>
    <w:basedOn w:val="TableNormal"/>
    <w:uiPriority w:val="99"/>
    <w:rsid w:val="00FE6E9A"/>
    <w:rPr>
      <w:rFonts w:ascii="Calibri"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PMingLiU"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PMingLiU"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PMingLiU" w:hAnsi="Cambria" w:cs="Cambria"/>
        <w:b/>
        <w:bCs/>
      </w:rPr>
    </w:tblStylePr>
    <w:tblStylePr w:type="lastCol">
      <w:rPr>
        <w:rFonts w:ascii="Cambria" w:eastAsia="PMingLiU"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F70F4E"/>
    <w:pPr>
      <w:outlineLvl w:val="0"/>
    </w:pPr>
    <w:rPr>
      <w:rFonts w:ascii="Helvetica" w:hAnsi="Helvetica" w:cs="Helvetica"/>
      <w:color w:val="000000"/>
      <w:sz w:val="24"/>
      <w:szCs w:val="24"/>
      <w:u w:color="000000"/>
      <w:lang w:val="fr-FR" w:eastAsia="fr-FR"/>
    </w:rPr>
  </w:style>
  <w:style w:type="character" w:styleId="CommentReference">
    <w:name w:val="annotation reference"/>
    <w:basedOn w:val="DefaultParagraphFont"/>
    <w:uiPriority w:val="99"/>
    <w:semiHidden/>
    <w:rsid w:val="006159DF"/>
    <w:rPr>
      <w:sz w:val="16"/>
      <w:szCs w:val="16"/>
    </w:rPr>
  </w:style>
  <w:style w:type="paragraph" w:styleId="CommentText">
    <w:name w:val="annotation text"/>
    <w:basedOn w:val="Normal"/>
    <w:link w:val="CommentTextChar"/>
    <w:uiPriority w:val="99"/>
    <w:semiHidden/>
    <w:rsid w:val="006159DF"/>
    <w:rPr>
      <w:sz w:val="20"/>
      <w:szCs w:val="20"/>
    </w:rPr>
  </w:style>
  <w:style w:type="character" w:customStyle="1" w:styleId="CommentTextChar">
    <w:name w:val="Comment Text Char"/>
    <w:basedOn w:val="DefaultParagraphFont"/>
    <w:link w:val="CommentText"/>
    <w:uiPriority w:val="99"/>
    <w:rsid w:val="006159DF"/>
    <w:rPr>
      <w:rFonts w:ascii="Cambria" w:eastAsia="MS Mincho" w:hAnsi="Cambria" w:cs="Cambria"/>
      <w:lang w:val="en-GB" w:eastAsia="ar-SA" w:bidi="ar-SA"/>
    </w:rPr>
  </w:style>
  <w:style w:type="paragraph" w:styleId="CommentSubject">
    <w:name w:val="annotation subject"/>
    <w:basedOn w:val="CommentText"/>
    <w:next w:val="CommentText"/>
    <w:link w:val="CommentSubjectChar"/>
    <w:uiPriority w:val="99"/>
    <w:semiHidden/>
    <w:rsid w:val="006159DF"/>
    <w:rPr>
      <w:b/>
      <w:bCs/>
    </w:rPr>
  </w:style>
  <w:style w:type="character" w:customStyle="1" w:styleId="CommentSubjectChar">
    <w:name w:val="Comment Subject Char"/>
    <w:basedOn w:val="CommentTextChar"/>
    <w:link w:val="CommentSubject"/>
    <w:uiPriority w:val="99"/>
    <w:rsid w:val="006159DF"/>
    <w:rPr>
      <w:rFonts w:ascii="Cambria" w:eastAsia="MS Mincho" w:hAnsi="Cambria" w:cs="Cambria"/>
      <w:b/>
      <w:bCs/>
      <w:lang w:val="en-GB" w:eastAsia="ar-SA" w:bidi="ar-SA"/>
    </w:rPr>
  </w:style>
  <w:style w:type="paragraph" w:styleId="NormalWeb">
    <w:name w:val="Normal (Web)"/>
    <w:basedOn w:val="Normal"/>
    <w:uiPriority w:val="99"/>
    <w:semiHidden/>
    <w:rsid w:val="00016FE2"/>
    <w:rPr>
      <w:rFonts w:ascii="Times New Roman" w:hAnsi="Times New Roman" w:cs="Times New Roman"/>
    </w:rPr>
  </w:style>
  <w:style w:type="table" w:customStyle="1" w:styleId="TableGrid1">
    <w:name w:val="Table Grid1"/>
    <w:uiPriority w:val="99"/>
    <w:rsid w:val="00016FE2"/>
    <w:rPr>
      <w:rFonts w:ascii="Calibri" w:hAnsi="Calibri" w:cs="Calibri"/>
      <w:sz w:val="20"/>
      <w:szCs w:val="20"/>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gtrans">
    <w:name w:val="tag_trans"/>
    <w:basedOn w:val="DefaultParagraphFont"/>
    <w:uiPriority w:val="99"/>
    <w:rsid w:val="00B80BD0"/>
  </w:style>
  <w:style w:type="paragraph" w:styleId="Revision">
    <w:name w:val="Revision"/>
    <w:hidden/>
    <w:uiPriority w:val="99"/>
    <w:semiHidden/>
    <w:rsid w:val="00AF699D"/>
    <w:rPr>
      <w:rFonts w:ascii="Cambria" w:eastAsia="MS Mincho" w:hAnsi="Cambria" w:cs="Cambria"/>
      <w:sz w:val="24"/>
      <w:szCs w:val="24"/>
      <w:lang w:eastAsia="ar-SA"/>
    </w:rPr>
  </w:style>
  <w:style w:type="paragraph" w:styleId="Bibliography">
    <w:name w:val="Bibliography"/>
    <w:basedOn w:val="Normal"/>
    <w:next w:val="Normal"/>
    <w:uiPriority w:val="99"/>
    <w:rsid w:val="00AF2FF7"/>
    <w:pPr>
      <w:widowControl/>
      <w:spacing w:after="200" w:line="276" w:lineRule="auto"/>
    </w:pPr>
    <w:rPr>
      <w:rFonts w:ascii="Calibri" w:eastAsia="PMingLiU" w:hAnsi="Calibri" w:cs="Calibri"/>
      <w:sz w:val="22"/>
      <w:szCs w:val="22"/>
      <w:lang w:eastAsia="en-US"/>
    </w:rPr>
  </w:style>
  <w:style w:type="character" w:customStyle="1" w:styleId="st">
    <w:name w:val="st"/>
    <w:basedOn w:val="DefaultParagraphFont"/>
    <w:uiPriority w:val="99"/>
    <w:rsid w:val="00170E00"/>
  </w:style>
  <w:style w:type="paragraph" w:styleId="HTMLPreformatted">
    <w:name w:val="HTML Preformatted"/>
    <w:basedOn w:val="Normal"/>
    <w:link w:val="HTMLPreformattedChar"/>
    <w:uiPriority w:val="99"/>
    <w:semiHidden/>
    <w:rsid w:val="00AD6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AD68D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3093">
      <w:marLeft w:val="0"/>
      <w:marRight w:val="0"/>
      <w:marTop w:val="0"/>
      <w:marBottom w:val="0"/>
      <w:divBdr>
        <w:top w:val="none" w:sz="0" w:space="0" w:color="auto"/>
        <w:left w:val="none" w:sz="0" w:space="0" w:color="auto"/>
        <w:bottom w:val="none" w:sz="0" w:space="0" w:color="auto"/>
        <w:right w:val="none" w:sz="0" w:space="0" w:color="auto"/>
      </w:divBdr>
    </w:div>
    <w:div w:id="1921133095">
      <w:marLeft w:val="0"/>
      <w:marRight w:val="0"/>
      <w:marTop w:val="0"/>
      <w:marBottom w:val="0"/>
      <w:divBdr>
        <w:top w:val="none" w:sz="0" w:space="0" w:color="auto"/>
        <w:left w:val="none" w:sz="0" w:space="0" w:color="auto"/>
        <w:bottom w:val="none" w:sz="0" w:space="0" w:color="auto"/>
        <w:right w:val="none" w:sz="0" w:space="0" w:color="auto"/>
      </w:divBdr>
    </w:div>
    <w:div w:id="1921133098">
      <w:marLeft w:val="0"/>
      <w:marRight w:val="0"/>
      <w:marTop w:val="0"/>
      <w:marBottom w:val="0"/>
      <w:divBdr>
        <w:top w:val="none" w:sz="0" w:space="0" w:color="auto"/>
        <w:left w:val="none" w:sz="0" w:space="0" w:color="auto"/>
        <w:bottom w:val="none" w:sz="0" w:space="0" w:color="auto"/>
        <w:right w:val="none" w:sz="0" w:space="0" w:color="auto"/>
      </w:divBdr>
    </w:div>
    <w:div w:id="1921133100">
      <w:marLeft w:val="0"/>
      <w:marRight w:val="0"/>
      <w:marTop w:val="0"/>
      <w:marBottom w:val="0"/>
      <w:divBdr>
        <w:top w:val="none" w:sz="0" w:space="0" w:color="auto"/>
        <w:left w:val="none" w:sz="0" w:space="0" w:color="auto"/>
        <w:bottom w:val="none" w:sz="0" w:space="0" w:color="auto"/>
        <w:right w:val="none" w:sz="0" w:space="0" w:color="auto"/>
      </w:divBdr>
    </w:div>
    <w:div w:id="1921133101">
      <w:marLeft w:val="0"/>
      <w:marRight w:val="0"/>
      <w:marTop w:val="0"/>
      <w:marBottom w:val="0"/>
      <w:divBdr>
        <w:top w:val="none" w:sz="0" w:space="0" w:color="auto"/>
        <w:left w:val="none" w:sz="0" w:space="0" w:color="auto"/>
        <w:bottom w:val="none" w:sz="0" w:space="0" w:color="auto"/>
        <w:right w:val="none" w:sz="0" w:space="0" w:color="auto"/>
      </w:divBdr>
    </w:div>
    <w:div w:id="1921133102">
      <w:marLeft w:val="0"/>
      <w:marRight w:val="0"/>
      <w:marTop w:val="0"/>
      <w:marBottom w:val="0"/>
      <w:divBdr>
        <w:top w:val="none" w:sz="0" w:space="0" w:color="auto"/>
        <w:left w:val="none" w:sz="0" w:space="0" w:color="auto"/>
        <w:bottom w:val="none" w:sz="0" w:space="0" w:color="auto"/>
        <w:right w:val="none" w:sz="0" w:space="0" w:color="auto"/>
      </w:divBdr>
    </w:div>
    <w:div w:id="1921133103">
      <w:marLeft w:val="0"/>
      <w:marRight w:val="0"/>
      <w:marTop w:val="0"/>
      <w:marBottom w:val="0"/>
      <w:divBdr>
        <w:top w:val="none" w:sz="0" w:space="0" w:color="auto"/>
        <w:left w:val="none" w:sz="0" w:space="0" w:color="auto"/>
        <w:bottom w:val="none" w:sz="0" w:space="0" w:color="auto"/>
        <w:right w:val="none" w:sz="0" w:space="0" w:color="auto"/>
      </w:divBdr>
      <w:divsChild>
        <w:div w:id="1921133094">
          <w:marLeft w:val="0"/>
          <w:marRight w:val="0"/>
          <w:marTop w:val="0"/>
          <w:marBottom w:val="0"/>
          <w:divBdr>
            <w:top w:val="none" w:sz="0" w:space="0" w:color="auto"/>
            <w:left w:val="none" w:sz="0" w:space="0" w:color="auto"/>
            <w:bottom w:val="none" w:sz="0" w:space="0" w:color="auto"/>
            <w:right w:val="none" w:sz="0" w:space="0" w:color="auto"/>
          </w:divBdr>
          <w:divsChild>
            <w:div w:id="1921133097">
              <w:marLeft w:val="0"/>
              <w:marRight w:val="0"/>
              <w:marTop w:val="0"/>
              <w:marBottom w:val="0"/>
              <w:divBdr>
                <w:top w:val="none" w:sz="0" w:space="0" w:color="auto"/>
                <w:left w:val="none" w:sz="0" w:space="0" w:color="auto"/>
                <w:bottom w:val="none" w:sz="0" w:space="0" w:color="auto"/>
                <w:right w:val="none" w:sz="0" w:space="0" w:color="auto"/>
              </w:divBdr>
              <w:divsChild>
                <w:div w:id="19211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3105">
      <w:marLeft w:val="0"/>
      <w:marRight w:val="0"/>
      <w:marTop w:val="0"/>
      <w:marBottom w:val="0"/>
      <w:divBdr>
        <w:top w:val="none" w:sz="0" w:space="0" w:color="auto"/>
        <w:left w:val="none" w:sz="0" w:space="0" w:color="auto"/>
        <w:bottom w:val="none" w:sz="0" w:space="0" w:color="auto"/>
        <w:right w:val="none" w:sz="0" w:space="0" w:color="auto"/>
      </w:divBdr>
    </w:div>
    <w:div w:id="1921133108">
      <w:marLeft w:val="0"/>
      <w:marRight w:val="0"/>
      <w:marTop w:val="0"/>
      <w:marBottom w:val="0"/>
      <w:divBdr>
        <w:top w:val="none" w:sz="0" w:space="0" w:color="auto"/>
        <w:left w:val="none" w:sz="0" w:space="0" w:color="auto"/>
        <w:bottom w:val="none" w:sz="0" w:space="0" w:color="auto"/>
        <w:right w:val="none" w:sz="0" w:space="0" w:color="auto"/>
      </w:divBdr>
    </w:div>
    <w:div w:id="1921133110">
      <w:marLeft w:val="0"/>
      <w:marRight w:val="0"/>
      <w:marTop w:val="0"/>
      <w:marBottom w:val="0"/>
      <w:divBdr>
        <w:top w:val="none" w:sz="0" w:space="0" w:color="auto"/>
        <w:left w:val="none" w:sz="0" w:space="0" w:color="auto"/>
        <w:bottom w:val="none" w:sz="0" w:space="0" w:color="auto"/>
        <w:right w:val="none" w:sz="0" w:space="0" w:color="auto"/>
      </w:divBdr>
    </w:div>
    <w:div w:id="1921133112">
      <w:marLeft w:val="0"/>
      <w:marRight w:val="0"/>
      <w:marTop w:val="0"/>
      <w:marBottom w:val="0"/>
      <w:divBdr>
        <w:top w:val="none" w:sz="0" w:space="0" w:color="auto"/>
        <w:left w:val="none" w:sz="0" w:space="0" w:color="auto"/>
        <w:bottom w:val="none" w:sz="0" w:space="0" w:color="auto"/>
        <w:right w:val="none" w:sz="0" w:space="0" w:color="auto"/>
      </w:divBdr>
    </w:div>
    <w:div w:id="1921133113">
      <w:marLeft w:val="0"/>
      <w:marRight w:val="0"/>
      <w:marTop w:val="0"/>
      <w:marBottom w:val="0"/>
      <w:divBdr>
        <w:top w:val="none" w:sz="0" w:space="0" w:color="auto"/>
        <w:left w:val="none" w:sz="0" w:space="0" w:color="auto"/>
        <w:bottom w:val="none" w:sz="0" w:space="0" w:color="auto"/>
        <w:right w:val="none" w:sz="0" w:space="0" w:color="auto"/>
      </w:divBdr>
    </w:div>
    <w:div w:id="1921133114">
      <w:marLeft w:val="0"/>
      <w:marRight w:val="0"/>
      <w:marTop w:val="0"/>
      <w:marBottom w:val="0"/>
      <w:divBdr>
        <w:top w:val="none" w:sz="0" w:space="0" w:color="auto"/>
        <w:left w:val="none" w:sz="0" w:space="0" w:color="auto"/>
        <w:bottom w:val="none" w:sz="0" w:space="0" w:color="auto"/>
        <w:right w:val="none" w:sz="0" w:space="0" w:color="auto"/>
      </w:divBdr>
      <w:divsChild>
        <w:div w:id="1921133111">
          <w:marLeft w:val="706"/>
          <w:marRight w:val="0"/>
          <w:marTop w:val="0"/>
          <w:marBottom w:val="220"/>
          <w:divBdr>
            <w:top w:val="none" w:sz="0" w:space="0" w:color="auto"/>
            <w:left w:val="none" w:sz="0" w:space="0" w:color="auto"/>
            <w:bottom w:val="none" w:sz="0" w:space="0" w:color="auto"/>
            <w:right w:val="none" w:sz="0" w:space="0" w:color="auto"/>
          </w:divBdr>
        </w:div>
        <w:div w:id="1921133115">
          <w:marLeft w:val="706"/>
          <w:marRight w:val="0"/>
          <w:marTop w:val="0"/>
          <w:marBottom w:val="220"/>
          <w:divBdr>
            <w:top w:val="none" w:sz="0" w:space="0" w:color="auto"/>
            <w:left w:val="none" w:sz="0" w:space="0" w:color="auto"/>
            <w:bottom w:val="none" w:sz="0" w:space="0" w:color="auto"/>
            <w:right w:val="none" w:sz="0" w:space="0" w:color="auto"/>
          </w:divBdr>
        </w:div>
      </w:divsChild>
    </w:div>
    <w:div w:id="1921133116">
      <w:marLeft w:val="0"/>
      <w:marRight w:val="0"/>
      <w:marTop w:val="0"/>
      <w:marBottom w:val="0"/>
      <w:divBdr>
        <w:top w:val="none" w:sz="0" w:space="0" w:color="auto"/>
        <w:left w:val="none" w:sz="0" w:space="0" w:color="auto"/>
        <w:bottom w:val="none" w:sz="0" w:space="0" w:color="auto"/>
        <w:right w:val="none" w:sz="0" w:space="0" w:color="auto"/>
      </w:divBdr>
      <w:divsChild>
        <w:div w:id="1921133107">
          <w:marLeft w:val="374"/>
          <w:marRight w:val="0"/>
          <w:marTop w:val="0"/>
          <w:marBottom w:val="220"/>
          <w:divBdr>
            <w:top w:val="none" w:sz="0" w:space="0" w:color="auto"/>
            <w:left w:val="none" w:sz="0" w:space="0" w:color="auto"/>
            <w:bottom w:val="none" w:sz="0" w:space="0" w:color="auto"/>
            <w:right w:val="none" w:sz="0" w:space="0" w:color="auto"/>
          </w:divBdr>
        </w:div>
      </w:divsChild>
    </w:div>
    <w:div w:id="1921133117">
      <w:marLeft w:val="0"/>
      <w:marRight w:val="0"/>
      <w:marTop w:val="0"/>
      <w:marBottom w:val="0"/>
      <w:divBdr>
        <w:top w:val="none" w:sz="0" w:space="0" w:color="auto"/>
        <w:left w:val="none" w:sz="0" w:space="0" w:color="auto"/>
        <w:bottom w:val="none" w:sz="0" w:space="0" w:color="auto"/>
        <w:right w:val="none" w:sz="0" w:space="0" w:color="auto"/>
      </w:divBdr>
      <w:divsChild>
        <w:div w:id="1921133109">
          <w:marLeft w:val="374"/>
          <w:marRight w:val="0"/>
          <w:marTop w:val="0"/>
          <w:marBottom w:val="220"/>
          <w:divBdr>
            <w:top w:val="none" w:sz="0" w:space="0" w:color="auto"/>
            <w:left w:val="none" w:sz="0" w:space="0" w:color="auto"/>
            <w:bottom w:val="none" w:sz="0" w:space="0" w:color="auto"/>
            <w:right w:val="none" w:sz="0" w:space="0" w:color="auto"/>
          </w:divBdr>
        </w:div>
      </w:divsChild>
    </w:div>
    <w:div w:id="1921133118">
      <w:marLeft w:val="0"/>
      <w:marRight w:val="0"/>
      <w:marTop w:val="0"/>
      <w:marBottom w:val="0"/>
      <w:divBdr>
        <w:top w:val="none" w:sz="0" w:space="0" w:color="auto"/>
        <w:left w:val="none" w:sz="0" w:space="0" w:color="auto"/>
        <w:bottom w:val="none" w:sz="0" w:space="0" w:color="auto"/>
        <w:right w:val="none" w:sz="0" w:space="0" w:color="auto"/>
      </w:divBdr>
    </w:div>
    <w:div w:id="1921133119">
      <w:marLeft w:val="0"/>
      <w:marRight w:val="0"/>
      <w:marTop w:val="0"/>
      <w:marBottom w:val="0"/>
      <w:divBdr>
        <w:top w:val="none" w:sz="0" w:space="0" w:color="auto"/>
        <w:left w:val="none" w:sz="0" w:space="0" w:color="auto"/>
        <w:bottom w:val="none" w:sz="0" w:space="0" w:color="auto"/>
        <w:right w:val="none" w:sz="0" w:space="0" w:color="auto"/>
      </w:divBdr>
    </w:div>
    <w:div w:id="1921133120">
      <w:marLeft w:val="0"/>
      <w:marRight w:val="0"/>
      <w:marTop w:val="0"/>
      <w:marBottom w:val="0"/>
      <w:divBdr>
        <w:top w:val="none" w:sz="0" w:space="0" w:color="auto"/>
        <w:left w:val="none" w:sz="0" w:space="0" w:color="auto"/>
        <w:bottom w:val="none" w:sz="0" w:space="0" w:color="auto"/>
        <w:right w:val="none" w:sz="0" w:space="0" w:color="auto"/>
      </w:divBdr>
    </w:div>
    <w:div w:id="1921133121">
      <w:marLeft w:val="0"/>
      <w:marRight w:val="0"/>
      <w:marTop w:val="0"/>
      <w:marBottom w:val="0"/>
      <w:divBdr>
        <w:top w:val="none" w:sz="0" w:space="0" w:color="auto"/>
        <w:left w:val="none" w:sz="0" w:space="0" w:color="auto"/>
        <w:bottom w:val="none" w:sz="0" w:space="0" w:color="auto"/>
        <w:right w:val="none" w:sz="0" w:space="0" w:color="auto"/>
      </w:divBdr>
    </w:div>
    <w:div w:id="1921133122">
      <w:marLeft w:val="0"/>
      <w:marRight w:val="0"/>
      <w:marTop w:val="0"/>
      <w:marBottom w:val="0"/>
      <w:divBdr>
        <w:top w:val="none" w:sz="0" w:space="0" w:color="auto"/>
        <w:left w:val="none" w:sz="0" w:space="0" w:color="auto"/>
        <w:bottom w:val="none" w:sz="0" w:space="0" w:color="auto"/>
        <w:right w:val="none" w:sz="0" w:space="0" w:color="auto"/>
      </w:divBdr>
      <w:divsChild>
        <w:div w:id="1921133106">
          <w:marLeft w:val="374"/>
          <w:marRight w:val="0"/>
          <w:marTop w:val="0"/>
          <w:marBottom w:val="220"/>
          <w:divBdr>
            <w:top w:val="none" w:sz="0" w:space="0" w:color="auto"/>
            <w:left w:val="none" w:sz="0" w:space="0" w:color="auto"/>
            <w:bottom w:val="none" w:sz="0" w:space="0" w:color="auto"/>
            <w:right w:val="none" w:sz="0" w:space="0" w:color="auto"/>
          </w:divBdr>
        </w:div>
      </w:divsChild>
    </w:div>
    <w:div w:id="1921133123">
      <w:marLeft w:val="0"/>
      <w:marRight w:val="0"/>
      <w:marTop w:val="0"/>
      <w:marBottom w:val="0"/>
      <w:divBdr>
        <w:top w:val="none" w:sz="0" w:space="0" w:color="auto"/>
        <w:left w:val="none" w:sz="0" w:space="0" w:color="auto"/>
        <w:bottom w:val="none" w:sz="0" w:space="0" w:color="auto"/>
        <w:right w:val="none" w:sz="0" w:space="0" w:color="auto"/>
      </w:divBdr>
    </w:div>
    <w:div w:id="1921133124">
      <w:marLeft w:val="0"/>
      <w:marRight w:val="0"/>
      <w:marTop w:val="0"/>
      <w:marBottom w:val="0"/>
      <w:divBdr>
        <w:top w:val="none" w:sz="0" w:space="0" w:color="auto"/>
        <w:left w:val="none" w:sz="0" w:space="0" w:color="auto"/>
        <w:bottom w:val="none" w:sz="0" w:space="0" w:color="auto"/>
        <w:right w:val="none" w:sz="0" w:space="0" w:color="auto"/>
      </w:divBdr>
    </w:div>
    <w:div w:id="1921133125">
      <w:marLeft w:val="0"/>
      <w:marRight w:val="0"/>
      <w:marTop w:val="0"/>
      <w:marBottom w:val="0"/>
      <w:divBdr>
        <w:top w:val="none" w:sz="0" w:space="0" w:color="auto"/>
        <w:left w:val="none" w:sz="0" w:space="0" w:color="auto"/>
        <w:bottom w:val="none" w:sz="0" w:space="0" w:color="auto"/>
        <w:right w:val="none" w:sz="0" w:space="0" w:color="auto"/>
      </w:divBdr>
      <w:divsChild>
        <w:div w:id="1921133126">
          <w:marLeft w:val="0"/>
          <w:marRight w:val="0"/>
          <w:marTop w:val="0"/>
          <w:marBottom w:val="0"/>
          <w:divBdr>
            <w:top w:val="none" w:sz="0" w:space="0" w:color="auto"/>
            <w:left w:val="none" w:sz="0" w:space="0" w:color="auto"/>
            <w:bottom w:val="none" w:sz="0" w:space="0" w:color="auto"/>
            <w:right w:val="none" w:sz="0" w:space="0" w:color="auto"/>
          </w:divBdr>
          <w:divsChild>
            <w:div w:id="1921133104">
              <w:marLeft w:val="0"/>
              <w:marRight w:val="0"/>
              <w:marTop w:val="0"/>
              <w:marBottom w:val="0"/>
              <w:divBdr>
                <w:top w:val="none" w:sz="0" w:space="0" w:color="auto"/>
                <w:left w:val="none" w:sz="0" w:space="0" w:color="auto"/>
                <w:bottom w:val="none" w:sz="0" w:space="0" w:color="auto"/>
                <w:right w:val="none" w:sz="0" w:space="0" w:color="auto"/>
              </w:divBdr>
              <w:divsChild>
                <w:div w:id="1921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fac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F8704-1E33-4F62-8AF7-DEA062E8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6841</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2018-09-05T12:29:00Z</dcterms:created>
  <dcterms:modified xsi:type="dcterms:W3CDTF">2018-09-05T13:05:00Z</dcterms:modified>
</cp:coreProperties>
</file>